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017" w:rsidRDefault="00AB2247">
      <w:pPr>
        <w:jc w:val="center"/>
        <w:rPr>
          <w:b/>
          <w:bCs/>
          <w:sz w:val="44"/>
          <w:szCs w:val="44"/>
        </w:rPr>
      </w:pPr>
      <w:r>
        <w:rPr>
          <w:rFonts w:hint="eastAsia"/>
          <w:b/>
          <w:bCs/>
          <w:sz w:val="44"/>
          <w:szCs w:val="44"/>
        </w:rPr>
        <w:t>航空服务专业人才培养方案</w:t>
      </w:r>
    </w:p>
    <w:p w:rsidR="00F67017" w:rsidRDefault="00AB2247">
      <w:pPr>
        <w:numPr>
          <w:ilvl w:val="0"/>
          <w:numId w:val="1"/>
        </w:numPr>
        <w:jc w:val="left"/>
        <w:rPr>
          <w:b/>
          <w:bCs/>
          <w:sz w:val="28"/>
          <w:szCs w:val="28"/>
        </w:rPr>
      </w:pPr>
      <w:r>
        <w:rPr>
          <w:rFonts w:hint="eastAsia"/>
          <w:b/>
          <w:bCs/>
          <w:sz w:val="28"/>
          <w:szCs w:val="28"/>
        </w:rPr>
        <w:t>专业名称代码</w:t>
      </w:r>
    </w:p>
    <w:p w:rsidR="00F67017" w:rsidRDefault="00AB2247">
      <w:pPr>
        <w:jc w:val="left"/>
        <w:rPr>
          <w:sz w:val="28"/>
          <w:szCs w:val="28"/>
        </w:rPr>
      </w:pPr>
      <w:r>
        <w:rPr>
          <w:rFonts w:hint="eastAsia"/>
          <w:sz w:val="28"/>
          <w:szCs w:val="28"/>
        </w:rPr>
        <w:t>航空服务（</w:t>
      </w:r>
      <w:r>
        <w:rPr>
          <w:rFonts w:hint="eastAsia"/>
          <w:sz w:val="28"/>
          <w:szCs w:val="28"/>
        </w:rPr>
        <w:t>082300</w:t>
      </w:r>
      <w:r>
        <w:rPr>
          <w:rFonts w:hint="eastAsia"/>
          <w:sz w:val="28"/>
          <w:szCs w:val="28"/>
        </w:rPr>
        <w:t>）</w:t>
      </w:r>
    </w:p>
    <w:p w:rsidR="00F67017" w:rsidRDefault="00AB2247">
      <w:pPr>
        <w:numPr>
          <w:ilvl w:val="0"/>
          <w:numId w:val="1"/>
        </w:numPr>
        <w:jc w:val="left"/>
        <w:rPr>
          <w:b/>
          <w:bCs/>
          <w:sz w:val="28"/>
          <w:szCs w:val="28"/>
        </w:rPr>
      </w:pPr>
      <w:r>
        <w:rPr>
          <w:rFonts w:hint="eastAsia"/>
          <w:b/>
          <w:bCs/>
          <w:sz w:val="28"/>
          <w:szCs w:val="28"/>
        </w:rPr>
        <w:t>入学要求</w:t>
      </w:r>
    </w:p>
    <w:p w:rsidR="00F67017" w:rsidRDefault="00AB2247">
      <w:pPr>
        <w:jc w:val="left"/>
        <w:rPr>
          <w:sz w:val="28"/>
          <w:szCs w:val="28"/>
        </w:rPr>
      </w:pPr>
      <w:r>
        <w:rPr>
          <w:rFonts w:hint="eastAsia"/>
          <w:sz w:val="28"/>
          <w:szCs w:val="28"/>
        </w:rPr>
        <w:t>初中毕业或同等学历</w:t>
      </w:r>
    </w:p>
    <w:p w:rsidR="00F67017" w:rsidRDefault="00AB2247">
      <w:pPr>
        <w:numPr>
          <w:ilvl w:val="0"/>
          <w:numId w:val="1"/>
        </w:numPr>
        <w:jc w:val="left"/>
        <w:rPr>
          <w:b/>
          <w:bCs/>
          <w:sz w:val="28"/>
          <w:szCs w:val="28"/>
        </w:rPr>
      </w:pPr>
      <w:r>
        <w:rPr>
          <w:rFonts w:hint="eastAsia"/>
          <w:b/>
          <w:bCs/>
          <w:sz w:val="28"/>
          <w:szCs w:val="28"/>
        </w:rPr>
        <w:t>修业年限</w:t>
      </w:r>
    </w:p>
    <w:p w:rsidR="00F67017" w:rsidRDefault="00AB2247">
      <w:pPr>
        <w:jc w:val="left"/>
        <w:rPr>
          <w:sz w:val="28"/>
          <w:szCs w:val="28"/>
        </w:rPr>
      </w:pPr>
      <w:r>
        <w:rPr>
          <w:rFonts w:hint="eastAsia"/>
          <w:sz w:val="28"/>
          <w:szCs w:val="28"/>
        </w:rPr>
        <w:t xml:space="preserve">3 </w:t>
      </w:r>
      <w:r>
        <w:rPr>
          <w:rFonts w:hint="eastAsia"/>
          <w:sz w:val="28"/>
          <w:szCs w:val="28"/>
        </w:rPr>
        <w:t>年</w:t>
      </w:r>
    </w:p>
    <w:p w:rsidR="00F67017" w:rsidRDefault="00AB2247">
      <w:pPr>
        <w:numPr>
          <w:ilvl w:val="0"/>
          <w:numId w:val="1"/>
        </w:numPr>
        <w:jc w:val="left"/>
        <w:rPr>
          <w:b/>
          <w:bCs/>
          <w:sz w:val="28"/>
          <w:szCs w:val="28"/>
        </w:rPr>
      </w:pPr>
      <w:r>
        <w:rPr>
          <w:rFonts w:hint="eastAsia"/>
          <w:b/>
          <w:bCs/>
          <w:sz w:val="28"/>
          <w:szCs w:val="28"/>
        </w:rPr>
        <w:t>职业面向</w:t>
      </w:r>
    </w:p>
    <w:p w:rsidR="00F67017" w:rsidRDefault="00AB2247">
      <w:pPr>
        <w:jc w:val="left"/>
        <w:rPr>
          <w:sz w:val="28"/>
          <w:szCs w:val="28"/>
        </w:rPr>
      </w:pPr>
      <w:r>
        <w:rPr>
          <w:rFonts w:hint="eastAsia"/>
          <w:sz w:val="28"/>
          <w:szCs w:val="28"/>
        </w:rPr>
        <w:t>本专业坚持立德树人，面向航空公司、机场以及航空运输地面服务代理等企业单位，培养在航空服务第一线从事空中乘务、民航安全检查、空港地面服务等工作，德智体美全面发展的高素质劳动者和技能型人才。</w:t>
      </w:r>
    </w:p>
    <w:p w:rsidR="00F67017" w:rsidRDefault="00AB2247">
      <w:pPr>
        <w:numPr>
          <w:ilvl w:val="0"/>
          <w:numId w:val="1"/>
        </w:numPr>
        <w:jc w:val="left"/>
        <w:rPr>
          <w:b/>
          <w:bCs/>
          <w:sz w:val="28"/>
          <w:szCs w:val="28"/>
        </w:rPr>
      </w:pPr>
      <w:r>
        <w:rPr>
          <w:rFonts w:hint="eastAsia"/>
          <w:b/>
          <w:bCs/>
          <w:sz w:val="28"/>
          <w:szCs w:val="28"/>
        </w:rPr>
        <w:t>培养目标与培养规格</w:t>
      </w:r>
    </w:p>
    <w:p w:rsidR="00F67017" w:rsidRDefault="00AB2247">
      <w:pPr>
        <w:jc w:val="left"/>
        <w:rPr>
          <w:b/>
          <w:bCs/>
          <w:sz w:val="28"/>
          <w:szCs w:val="28"/>
        </w:rPr>
      </w:pPr>
      <w:r>
        <w:rPr>
          <w:rFonts w:hint="eastAsia"/>
          <w:b/>
          <w:bCs/>
          <w:sz w:val="28"/>
          <w:szCs w:val="28"/>
        </w:rPr>
        <w:t>（一）、培养目标</w:t>
      </w:r>
    </w:p>
    <w:p w:rsidR="00F67017" w:rsidRDefault="00AB2247">
      <w:pPr>
        <w:jc w:val="left"/>
        <w:rPr>
          <w:sz w:val="28"/>
          <w:szCs w:val="28"/>
        </w:rPr>
      </w:pPr>
      <w:r>
        <w:rPr>
          <w:rFonts w:hint="eastAsia"/>
          <w:sz w:val="28"/>
          <w:szCs w:val="28"/>
        </w:rPr>
        <w:t>1</w:t>
      </w:r>
      <w:r>
        <w:rPr>
          <w:rFonts w:hint="eastAsia"/>
          <w:sz w:val="28"/>
          <w:szCs w:val="28"/>
        </w:rPr>
        <w:t>、重点培养能通过参加高考单招升入省内全日制高等职业院校的航空服务专业的学生；</w:t>
      </w:r>
    </w:p>
    <w:p w:rsidR="00F67017" w:rsidRDefault="00AB2247">
      <w:pPr>
        <w:jc w:val="left"/>
        <w:rPr>
          <w:sz w:val="28"/>
          <w:szCs w:val="28"/>
        </w:rPr>
      </w:pPr>
      <w:r>
        <w:rPr>
          <w:rFonts w:hint="eastAsia"/>
          <w:sz w:val="28"/>
          <w:szCs w:val="28"/>
        </w:rPr>
        <w:t>2</w:t>
      </w:r>
      <w:r>
        <w:rPr>
          <w:rFonts w:hint="eastAsia"/>
          <w:sz w:val="28"/>
          <w:szCs w:val="28"/>
        </w:rPr>
        <w:t>、自愿选择“</w:t>
      </w:r>
      <w:r>
        <w:rPr>
          <w:rFonts w:hint="eastAsia"/>
          <w:sz w:val="28"/>
          <w:szCs w:val="28"/>
        </w:rPr>
        <w:t>2+3</w:t>
      </w:r>
      <w:r>
        <w:rPr>
          <w:rFonts w:hint="eastAsia"/>
          <w:sz w:val="28"/>
          <w:szCs w:val="28"/>
        </w:rPr>
        <w:t>”模式学习，前两年在我校学习相关辅助性文化及专业课程（</w:t>
      </w:r>
      <w:r>
        <w:rPr>
          <w:rFonts w:hint="eastAsia"/>
          <w:sz w:val="28"/>
          <w:szCs w:val="28"/>
        </w:rPr>
        <w:t>3</w:t>
      </w:r>
      <w:r>
        <w:rPr>
          <w:rFonts w:hint="eastAsia"/>
          <w:sz w:val="28"/>
          <w:szCs w:val="28"/>
        </w:rPr>
        <w:t>年后我校颁发中专毕业证），后</w:t>
      </w:r>
      <w:r>
        <w:rPr>
          <w:rFonts w:hint="eastAsia"/>
          <w:sz w:val="28"/>
          <w:szCs w:val="28"/>
        </w:rPr>
        <w:t>3</w:t>
      </w:r>
      <w:r>
        <w:rPr>
          <w:rFonts w:hint="eastAsia"/>
          <w:sz w:val="28"/>
          <w:szCs w:val="28"/>
        </w:rPr>
        <w:t>年到联办学校——北京航空旅游专修学院进行航空专业系统学习并参加全国成人高考，录取后学业修满合格取得国家认可的成人大专学历并就业；</w:t>
      </w:r>
    </w:p>
    <w:p w:rsidR="00F67017" w:rsidRDefault="00AB2247">
      <w:pPr>
        <w:jc w:val="left"/>
        <w:rPr>
          <w:sz w:val="28"/>
          <w:szCs w:val="28"/>
        </w:rPr>
      </w:pPr>
      <w:r>
        <w:rPr>
          <w:rFonts w:hint="eastAsia"/>
          <w:sz w:val="28"/>
          <w:szCs w:val="28"/>
        </w:rPr>
        <w:t>3</w:t>
      </w:r>
      <w:r>
        <w:rPr>
          <w:rFonts w:hint="eastAsia"/>
          <w:sz w:val="28"/>
          <w:szCs w:val="28"/>
        </w:rPr>
        <w:t>、学生在校就读两年半后，尊重学生意愿并结合实际，由学校安排定岗实习和推荐就业。</w:t>
      </w:r>
    </w:p>
    <w:p w:rsidR="00F67017" w:rsidRDefault="00F67017">
      <w:pPr>
        <w:jc w:val="left"/>
        <w:rPr>
          <w:sz w:val="28"/>
          <w:szCs w:val="28"/>
        </w:rPr>
      </w:pPr>
    </w:p>
    <w:p w:rsidR="00F67017" w:rsidRDefault="00AB2247">
      <w:pPr>
        <w:jc w:val="left"/>
        <w:rPr>
          <w:b/>
          <w:bCs/>
          <w:sz w:val="28"/>
          <w:szCs w:val="28"/>
        </w:rPr>
      </w:pPr>
      <w:r>
        <w:rPr>
          <w:rFonts w:hint="eastAsia"/>
          <w:b/>
          <w:bCs/>
          <w:sz w:val="28"/>
          <w:szCs w:val="28"/>
        </w:rPr>
        <w:t>（二）、培养规格</w:t>
      </w:r>
    </w:p>
    <w:p w:rsidR="00F67017" w:rsidRDefault="00AB2247">
      <w:pPr>
        <w:pStyle w:val="a4"/>
        <w:widowControl/>
        <w:ind w:firstLineChars="100" w:firstLine="280"/>
        <w:rPr>
          <w:sz w:val="28"/>
          <w:szCs w:val="28"/>
        </w:rPr>
      </w:pPr>
      <w:r>
        <w:rPr>
          <w:rFonts w:hint="eastAsia"/>
          <w:sz w:val="28"/>
          <w:szCs w:val="28"/>
        </w:rPr>
        <w:t>1</w:t>
      </w:r>
      <w:r>
        <w:rPr>
          <w:rFonts w:hint="eastAsia"/>
          <w:sz w:val="28"/>
          <w:szCs w:val="28"/>
        </w:rPr>
        <w:t>、</w:t>
      </w:r>
      <w:r>
        <w:rPr>
          <w:sz w:val="28"/>
          <w:szCs w:val="28"/>
        </w:rPr>
        <w:t>知识</w:t>
      </w:r>
      <w:r>
        <w:rPr>
          <w:rFonts w:hint="eastAsia"/>
          <w:sz w:val="28"/>
          <w:szCs w:val="28"/>
        </w:rPr>
        <w:t>方面要求</w:t>
      </w:r>
    </w:p>
    <w:p w:rsidR="00F67017" w:rsidRDefault="00AB2247">
      <w:pPr>
        <w:pStyle w:val="a4"/>
        <w:widowControl/>
        <w:rPr>
          <w:sz w:val="28"/>
          <w:szCs w:val="28"/>
        </w:rPr>
      </w:pPr>
      <w:r>
        <w:rPr>
          <w:sz w:val="28"/>
          <w:szCs w:val="28"/>
        </w:rPr>
        <w:t xml:space="preserve">　　掌握航空和航运基本知识</w:t>
      </w:r>
      <w:r>
        <w:rPr>
          <w:sz w:val="28"/>
          <w:szCs w:val="28"/>
        </w:rPr>
        <w:t>;</w:t>
      </w:r>
      <w:r>
        <w:rPr>
          <w:sz w:val="28"/>
          <w:szCs w:val="28"/>
        </w:rPr>
        <w:t>熟悉国家有关航运经营政策和对航空服务人员管理的基本方针、法律和法规</w:t>
      </w:r>
      <w:r>
        <w:rPr>
          <w:sz w:val="28"/>
          <w:szCs w:val="28"/>
        </w:rPr>
        <w:t>;</w:t>
      </w:r>
      <w:r>
        <w:rPr>
          <w:sz w:val="28"/>
          <w:szCs w:val="28"/>
        </w:rPr>
        <w:t>掌握高级服务人才和中高级管理人才必需的文化基础知识</w:t>
      </w:r>
      <w:r>
        <w:rPr>
          <w:rFonts w:hint="eastAsia"/>
          <w:sz w:val="28"/>
          <w:szCs w:val="28"/>
        </w:rPr>
        <w:t>、礼仪知识</w:t>
      </w:r>
      <w:r>
        <w:rPr>
          <w:sz w:val="28"/>
          <w:szCs w:val="28"/>
        </w:rPr>
        <w:t>;</w:t>
      </w:r>
      <w:r>
        <w:rPr>
          <w:sz w:val="28"/>
          <w:szCs w:val="28"/>
        </w:rPr>
        <w:t>具有较强的英语听、说、读、写、译等综合应用能力，能使用英语进行航空接待及相关服务工作</w:t>
      </w:r>
      <w:r>
        <w:rPr>
          <w:sz w:val="28"/>
          <w:szCs w:val="28"/>
        </w:rPr>
        <w:t>;</w:t>
      </w:r>
      <w:r>
        <w:rPr>
          <w:sz w:val="28"/>
          <w:szCs w:val="28"/>
        </w:rPr>
        <w:t>掌握旅游业有关的基本理论知识。</w:t>
      </w:r>
    </w:p>
    <w:p w:rsidR="00F67017" w:rsidRDefault="00AB2247">
      <w:pPr>
        <w:pStyle w:val="a4"/>
        <w:widowControl/>
        <w:rPr>
          <w:sz w:val="28"/>
          <w:szCs w:val="28"/>
        </w:rPr>
      </w:pPr>
      <w:r>
        <w:rPr>
          <w:sz w:val="28"/>
          <w:szCs w:val="28"/>
        </w:rPr>
        <w:t xml:space="preserve">　　</w:t>
      </w:r>
      <w:r>
        <w:rPr>
          <w:rFonts w:hint="eastAsia"/>
          <w:sz w:val="28"/>
          <w:szCs w:val="28"/>
        </w:rPr>
        <w:t>2</w:t>
      </w:r>
      <w:r>
        <w:rPr>
          <w:rFonts w:hint="eastAsia"/>
          <w:sz w:val="28"/>
          <w:szCs w:val="28"/>
        </w:rPr>
        <w:t>、</w:t>
      </w:r>
      <w:r>
        <w:rPr>
          <w:sz w:val="28"/>
          <w:szCs w:val="28"/>
        </w:rPr>
        <w:t>能力</w:t>
      </w:r>
      <w:r>
        <w:rPr>
          <w:rFonts w:hint="eastAsia"/>
          <w:sz w:val="28"/>
          <w:szCs w:val="28"/>
        </w:rPr>
        <w:t>方面要求</w:t>
      </w:r>
    </w:p>
    <w:p w:rsidR="00F67017" w:rsidRDefault="00AB2247">
      <w:pPr>
        <w:pStyle w:val="a4"/>
        <w:widowControl/>
        <w:ind w:firstLine="480"/>
        <w:rPr>
          <w:sz w:val="28"/>
          <w:szCs w:val="28"/>
        </w:rPr>
      </w:pPr>
      <w:r>
        <w:rPr>
          <w:sz w:val="28"/>
          <w:szCs w:val="28"/>
        </w:rPr>
        <w:t>掌握必需的公共文化基础理论，具有一定的普通外语和专业外语的应用能力，</w:t>
      </w:r>
      <w:r>
        <w:rPr>
          <w:sz w:val="28"/>
          <w:szCs w:val="28"/>
        </w:rPr>
        <w:t>;</w:t>
      </w:r>
      <w:r>
        <w:rPr>
          <w:sz w:val="28"/>
          <w:szCs w:val="28"/>
        </w:rPr>
        <w:t>具有较强的英语听、说、读、写、译等综合应用能力，能使用英语进行航空接待及相关服务工作</w:t>
      </w:r>
      <w:r>
        <w:rPr>
          <w:sz w:val="28"/>
          <w:szCs w:val="28"/>
        </w:rPr>
        <w:t>;</w:t>
      </w:r>
      <w:r>
        <w:rPr>
          <w:sz w:val="28"/>
          <w:szCs w:val="28"/>
        </w:rPr>
        <w:t>具有较强的计算机应用能力</w:t>
      </w:r>
      <w:r>
        <w:rPr>
          <w:rFonts w:hint="eastAsia"/>
          <w:sz w:val="28"/>
          <w:szCs w:val="28"/>
        </w:rPr>
        <w:t>，并</w:t>
      </w:r>
      <w:r>
        <w:rPr>
          <w:sz w:val="28"/>
          <w:szCs w:val="28"/>
        </w:rPr>
        <w:t>具有一定的创造能力</w:t>
      </w:r>
      <w:r>
        <w:rPr>
          <w:rFonts w:hint="eastAsia"/>
          <w:sz w:val="28"/>
          <w:szCs w:val="28"/>
        </w:rPr>
        <w:t>。</w:t>
      </w:r>
    </w:p>
    <w:p w:rsidR="00F67017" w:rsidRDefault="00AB2247">
      <w:pPr>
        <w:pStyle w:val="a4"/>
        <w:widowControl/>
        <w:rPr>
          <w:sz w:val="28"/>
          <w:szCs w:val="28"/>
        </w:rPr>
      </w:pPr>
      <w:r>
        <w:rPr>
          <w:sz w:val="28"/>
          <w:szCs w:val="28"/>
        </w:rPr>
        <w:t xml:space="preserve">　　</w:t>
      </w:r>
      <w:r>
        <w:rPr>
          <w:rFonts w:hint="eastAsia"/>
          <w:sz w:val="28"/>
          <w:szCs w:val="28"/>
        </w:rPr>
        <w:t>3</w:t>
      </w:r>
      <w:r>
        <w:rPr>
          <w:rFonts w:hint="eastAsia"/>
          <w:sz w:val="28"/>
          <w:szCs w:val="28"/>
        </w:rPr>
        <w:t>、</w:t>
      </w:r>
      <w:r>
        <w:rPr>
          <w:sz w:val="28"/>
          <w:szCs w:val="28"/>
        </w:rPr>
        <w:t>素质</w:t>
      </w:r>
      <w:r>
        <w:rPr>
          <w:rFonts w:hint="eastAsia"/>
          <w:sz w:val="28"/>
          <w:szCs w:val="28"/>
        </w:rPr>
        <w:t>方面分为基本素质、职业素质，其中</w:t>
      </w:r>
    </w:p>
    <w:p w:rsidR="00F67017" w:rsidRDefault="00AB2247">
      <w:pPr>
        <w:pStyle w:val="a4"/>
        <w:widowControl/>
        <w:rPr>
          <w:sz w:val="28"/>
          <w:szCs w:val="28"/>
        </w:rPr>
      </w:pPr>
      <w:r>
        <w:rPr>
          <w:sz w:val="28"/>
          <w:szCs w:val="28"/>
        </w:rPr>
        <w:t xml:space="preserve">　　</w:t>
      </w:r>
      <w:r>
        <w:rPr>
          <w:sz w:val="28"/>
          <w:szCs w:val="28"/>
        </w:rPr>
        <w:t>①</w:t>
      </w:r>
      <w:r>
        <w:rPr>
          <w:sz w:val="28"/>
          <w:szCs w:val="28"/>
        </w:rPr>
        <w:t>基本素质</w:t>
      </w:r>
      <w:r>
        <w:rPr>
          <w:rFonts w:hint="eastAsia"/>
          <w:sz w:val="28"/>
          <w:szCs w:val="28"/>
        </w:rPr>
        <w:t>分为</w:t>
      </w:r>
    </w:p>
    <w:p w:rsidR="00F67017" w:rsidRDefault="00AB2247">
      <w:pPr>
        <w:pStyle w:val="a4"/>
        <w:widowControl/>
        <w:ind w:firstLine="560"/>
        <w:rPr>
          <w:sz w:val="28"/>
          <w:szCs w:val="28"/>
        </w:rPr>
      </w:pPr>
      <w:r>
        <w:rPr>
          <w:sz w:val="28"/>
          <w:szCs w:val="28"/>
        </w:rPr>
        <w:t>思想政治素质</w:t>
      </w:r>
      <w:r>
        <w:rPr>
          <w:rFonts w:hint="eastAsia"/>
          <w:sz w:val="28"/>
          <w:szCs w:val="28"/>
        </w:rPr>
        <w:t>方面</w:t>
      </w:r>
      <w:r>
        <w:rPr>
          <w:sz w:val="28"/>
          <w:szCs w:val="28"/>
        </w:rPr>
        <w:t>：有正确的政治方向</w:t>
      </w:r>
      <w:r>
        <w:rPr>
          <w:sz w:val="28"/>
          <w:szCs w:val="28"/>
        </w:rPr>
        <w:t>;</w:t>
      </w:r>
      <w:r>
        <w:rPr>
          <w:sz w:val="28"/>
          <w:szCs w:val="28"/>
        </w:rPr>
        <w:t>有坚定的政治信念</w:t>
      </w:r>
      <w:r>
        <w:rPr>
          <w:sz w:val="28"/>
          <w:szCs w:val="28"/>
        </w:rPr>
        <w:t>;</w:t>
      </w:r>
      <w:r>
        <w:rPr>
          <w:sz w:val="28"/>
          <w:szCs w:val="28"/>
        </w:rPr>
        <w:t>遵守国家法律和校规校纪</w:t>
      </w:r>
      <w:r>
        <w:rPr>
          <w:sz w:val="28"/>
          <w:szCs w:val="28"/>
        </w:rPr>
        <w:t>;</w:t>
      </w:r>
      <w:r>
        <w:rPr>
          <w:sz w:val="28"/>
          <w:szCs w:val="28"/>
        </w:rPr>
        <w:t>文明礼貌，诚实守信。</w:t>
      </w:r>
    </w:p>
    <w:p w:rsidR="00F67017" w:rsidRDefault="00AB2247">
      <w:pPr>
        <w:pStyle w:val="a4"/>
        <w:widowControl/>
        <w:ind w:firstLine="560"/>
        <w:rPr>
          <w:sz w:val="28"/>
          <w:szCs w:val="28"/>
        </w:rPr>
      </w:pPr>
      <w:r>
        <w:rPr>
          <w:sz w:val="28"/>
          <w:szCs w:val="28"/>
        </w:rPr>
        <w:lastRenderedPageBreak/>
        <w:t xml:space="preserve">　科学文化素质</w:t>
      </w:r>
      <w:r>
        <w:rPr>
          <w:rFonts w:hint="eastAsia"/>
          <w:sz w:val="28"/>
          <w:szCs w:val="28"/>
        </w:rPr>
        <w:t>方面</w:t>
      </w:r>
      <w:r>
        <w:rPr>
          <w:sz w:val="28"/>
          <w:szCs w:val="28"/>
        </w:rPr>
        <w:t>：有科学的认知理念与认知方法和实事求是勇于实践的工作作风</w:t>
      </w:r>
      <w:r>
        <w:rPr>
          <w:sz w:val="28"/>
          <w:szCs w:val="28"/>
        </w:rPr>
        <w:t>;</w:t>
      </w:r>
      <w:r>
        <w:rPr>
          <w:sz w:val="28"/>
          <w:szCs w:val="28"/>
        </w:rPr>
        <w:t>自强、自立、自爱</w:t>
      </w:r>
      <w:r>
        <w:rPr>
          <w:sz w:val="28"/>
          <w:szCs w:val="28"/>
        </w:rPr>
        <w:t>;</w:t>
      </w:r>
      <w:r>
        <w:rPr>
          <w:sz w:val="28"/>
          <w:szCs w:val="28"/>
        </w:rPr>
        <w:t>有正确的审美观</w:t>
      </w:r>
      <w:r>
        <w:rPr>
          <w:sz w:val="28"/>
          <w:szCs w:val="28"/>
        </w:rPr>
        <w:t>;</w:t>
      </w:r>
      <w:r>
        <w:rPr>
          <w:sz w:val="28"/>
          <w:szCs w:val="28"/>
        </w:rPr>
        <w:t>爱好广泛，情趣高雅，有较高的文化修养。</w:t>
      </w:r>
    </w:p>
    <w:p w:rsidR="00F67017" w:rsidRDefault="00AB2247">
      <w:pPr>
        <w:pStyle w:val="a4"/>
        <w:widowControl/>
        <w:rPr>
          <w:sz w:val="28"/>
          <w:szCs w:val="28"/>
        </w:rPr>
      </w:pPr>
      <w:r>
        <w:rPr>
          <w:sz w:val="28"/>
          <w:szCs w:val="28"/>
        </w:rPr>
        <w:t xml:space="preserve">　　身体心理素质</w:t>
      </w:r>
      <w:r>
        <w:rPr>
          <w:rFonts w:hint="eastAsia"/>
          <w:sz w:val="28"/>
          <w:szCs w:val="28"/>
        </w:rPr>
        <w:t>方面</w:t>
      </w:r>
      <w:r>
        <w:rPr>
          <w:sz w:val="28"/>
          <w:szCs w:val="28"/>
        </w:rPr>
        <w:t>：有切合实际的生活目标和个人发展目标，能正确地看待现实，主动适应现实环境</w:t>
      </w:r>
      <w:r>
        <w:rPr>
          <w:sz w:val="28"/>
          <w:szCs w:val="28"/>
        </w:rPr>
        <w:t>;</w:t>
      </w:r>
      <w:r>
        <w:rPr>
          <w:sz w:val="28"/>
          <w:szCs w:val="28"/>
        </w:rPr>
        <w:t>积极参加体育锻炼和学校组织的各种文化体育活动，达到</w:t>
      </w:r>
      <w:r>
        <w:rPr>
          <w:rFonts w:hint="eastAsia"/>
          <w:sz w:val="28"/>
          <w:szCs w:val="28"/>
        </w:rPr>
        <w:t>中学生</w:t>
      </w:r>
      <w:r>
        <w:rPr>
          <w:sz w:val="28"/>
          <w:szCs w:val="28"/>
        </w:rPr>
        <w:t>体质健康合格标准。</w:t>
      </w:r>
    </w:p>
    <w:p w:rsidR="00F67017" w:rsidRDefault="00AB2247">
      <w:pPr>
        <w:pStyle w:val="a4"/>
        <w:widowControl/>
        <w:rPr>
          <w:sz w:val="28"/>
          <w:szCs w:val="28"/>
        </w:rPr>
      </w:pPr>
      <w:r>
        <w:rPr>
          <w:sz w:val="28"/>
          <w:szCs w:val="28"/>
        </w:rPr>
        <w:t xml:space="preserve">　　</w:t>
      </w:r>
      <w:r>
        <w:rPr>
          <w:sz w:val="28"/>
          <w:szCs w:val="28"/>
        </w:rPr>
        <w:t>②</w:t>
      </w:r>
      <w:r>
        <w:rPr>
          <w:sz w:val="28"/>
          <w:szCs w:val="28"/>
        </w:rPr>
        <w:t>职业素质：热爱自己的本职工作</w:t>
      </w:r>
      <w:r>
        <w:rPr>
          <w:sz w:val="28"/>
          <w:szCs w:val="28"/>
        </w:rPr>
        <w:t>;</w:t>
      </w:r>
      <w:r>
        <w:rPr>
          <w:sz w:val="28"/>
          <w:szCs w:val="28"/>
        </w:rPr>
        <w:t>有较强的服务理念和服务意识</w:t>
      </w:r>
      <w:r>
        <w:rPr>
          <w:sz w:val="28"/>
          <w:szCs w:val="28"/>
        </w:rPr>
        <w:t xml:space="preserve">; </w:t>
      </w:r>
      <w:r>
        <w:rPr>
          <w:sz w:val="28"/>
          <w:szCs w:val="28"/>
        </w:rPr>
        <w:t>有吃苦耐劳的精神</w:t>
      </w:r>
      <w:r>
        <w:rPr>
          <w:sz w:val="28"/>
          <w:szCs w:val="28"/>
        </w:rPr>
        <w:t>;</w:t>
      </w:r>
      <w:r>
        <w:rPr>
          <w:sz w:val="28"/>
          <w:szCs w:val="28"/>
        </w:rPr>
        <w:t>有较强的与人沟通的技巧</w:t>
      </w:r>
      <w:r>
        <w:rPr>
          <w:sz w:val="28"/>
          <w:szCs w:val="28"/>
        </w:rPr>
        <w:t>;</w:t>
      </w:r>
      <w:r>
        <w:rPr>
          <w:sz w:val="28"/>
          <w:szCs w:val="28"/>
        </w:rPr>
        <w:t>亲和力</w:t>
      </w:r>
      <w:r>
        <w:rPr>
          <w:rFonts w:hint="eastAsia"/>
          <w:sz w:val="28"/>
          <w:szCs w:val="28"/>
        </w:rPr>
        <w:t>与</w:t>
      </w:r>
      <w:r>
        <w:rPr>
          <w:sz w:val="28"/>
          <w:szCs w:val="28"/>
        </w:rPr>
        <w:t>礼仪素质</w:t>
      </w:r>
      <w:r>
        <w:rPr>
          <w:rFonts w:hint="eastAsia"/>
          <w:sz w:val="28"/>
          <w:szCs w:val="28"/>
        </w:rPr>
        <w:t>的培养</w:t>
      </w:r>
      <w:r>
        <w:rPr>
          <w:sz w:val="28"/>
          <w:szCs w:val="28"/>
        </w:rPr>
        <w:t>。</w:t>
      </w:r>
    </w:p>
    <w:p w:rsidR="00F67017" w:rsidRDefault="00AB2247">
      <w:pPr>
        <w:numPr>
          <w:ilvl w:val="0"/>
          <w:numId w:val="1"/>
        </w:numPr>
        <w:jc w:val="left"/>
        <w:rPr>
          <w:sz w:val="28"/>
          <w:szCs w:val="28"/>
        </w:rPr>
      </w:pPr>
      <w:r>
        <w:rPr>
          <w:rFonts w:hint="eastAsia"/>
          <w:b/>
          <w:bCs/>
          <w:sz w:val="28"/>
          <w:szCs w:val="28"/>
        </w:rPr>
        <w:t>课程设置及要求</w:t>
      </w:r>
    </w:p>
    <w:p w:rsidR="00F67017" w:rsidRDefault="00AB2247">
      <w:pPr>
        <w:numPr>
          <w:ilvl w:val="0"/>
          <w:numId w:val="2"/>
        </w:numPr>
        <w:jc w:val="left"/>
        <w:rPr>
          <w:sz w:val="28"/>
          <w:szCs w:val="28"/>
        </w:rPr>
      </w:pPr>
      <w:r>
        <w:rPr>
          <w:rFonts w:hint="eastAsia"/>
          <w:sz w:val="28"/>
          <w:szCs w:val="28"/>
        </w:rPr>
        <w:t>公共基础</w:t>
      </w:r>
    </w:p>
    <w:tbl>
      <w:tblPr>
        <w:tblStyle w:val="a5"/>
        <w:tblW w:w="8522" w:type="dxa"/>
        <w:tblLayout w:type="fixed"/>
        <w:tblLook w:val="04A0" w:firstRow="1" w:lastRow="0" w:firstColumn="1" w:lastColumn="0" w:noHBand="0" w:noVBand="1"/>
      </w:tblPr>
      <w:tblGrid>
        <w:gridCol w:w="805"/>
        <w:gridCol w:w="1838"/>
        <w:gridCol w:w="4400"/>
        <w:gridCol w:w="1479"/>
      </w:tblGrid>
      <w:tr w:rsidR="00F67017">
        <w:trPr>
          <w:trHeight w:val="90"/>
        </w:trPr>
        <w:tc>
          <w:tcPr>
            <w:tcW w:w="805" w:type="dxa"/>
          </w:tcPr>
          <w:p w:rsidR="00F67017" w:rsidRDefault="00AB2247">
            <w:pPr>
              <w:jc w:val="left"/>
              <w:rPr>
                <w:sz w:val="28"/>
                <w:szCs w:val="28"/>
              </w:rPr>
            </w:pPr>
            <w:r>
              <w:rPr>
                <w:rFonts w:hint="eastAsia"/>
                <w:sz w:val="28"/>
                <w:szCs w:val="28"/>
              </w:rPr>
              <w:t>序号</w:t>
            </w:r>
          </w:p>
        </w:tc>
        <w:tc>
          <w:tcPr>
            <w:tcW w:w="1838" w:type="dxa"/>
          </w:tcPr>
          <w:p w:rsidR="00F67017" w:rsidRDefault="00AB2247">
            <w:pPr>
              <w:jc w:val="left"/>
              <w:rPr>
                <w:sz w:val="28"/>
                <w:szCs w:val="28"/>
              </w:rPr>
            </w:pPr>
            <w:r>
              <w:rPr>
                <w:rFonts w:hint="eastAsia"/>
                <w:sz w:val="28"/>
                <w:szCs w:val="28"/>
              </w:rPr>
              <w:t>课程名称</w:t>
            </w:r>
          </w:p>
        </w:tc>
        <w:tc>
          <w:tcPr>
            <w:tcW w:w="4400" w:type="dxa"/>
          </w:tcPr>
          <w:p w:rsidR="00F67017" w:rsidRDefault="00AB2247">
            <w:pPr>
              <w:jc w:val="left"/>
              <w:rPr>
                <w:sz w:val="28"/>
                <w:szCs w:val="28"/>
              </w:rPr>
            </w:pPr>
            <w:r>
              <w:rPr>
                <w:rFonts w:hint="eastAsia"/>
                <w:sz w:val="28"/>
                <w:szCs w:val="28"/>
              </w:rPr>
              <w:t>主要教学内容和要求</w:t>
            </w:r>
          </w:p>
        </w:tc>
        <w:tc>
          <w:tcPr>
            <w:tcW w:w="1479" w:type="dxa"/>
          </w:tcPr>
          <w:p w:rsidR="00F67017" w:rsidRDefault="00AB2247">
            <w:pPr>
              <w:jc w:val="left"/>
              <w:rPr>
                <w:sz w:val="24"/>
                <w:szCs w:val="24"/>
              </w:rPr>
            </w:pPr>
            <w:r>
              <w:rPr>
                <w:rFonts w:hint="eastAsia"/>
                <w:sz w:val="28"/>
                <w:szCs w:val="28"/>
              </w:rPr>
              <w:t>参考学时</w:t>
            </w:r>
          </w:p>
          <w:p w:rsidR="00F67017" w:rsidRDefault="00F67017">
            <w:pPr>
              <w:jc w:val="left"/>
              <w:rPr>
                <w:sz w:val="28"/>
                <w:szCs w:val="28"/>
              </w:rPr>
            </w:pPr>
          </w:p>
        </w:tc>
      </w:tr>
      <w:tr w:rsidR="00F67017">
        <w:tc>
          <w:tcPr>
            <w:tcW w:w="805" w:type="dxa"/>
          </w:tcPr>
          <w:p w:rsidR="00F67017" w:rsidRDefault="00AB2247">
            <w:pPr>
              <w:jc w:val="left"/>
              <w:rPr>
                <w:sz w:val="28"/>
                <w:szCs w:val="28"/>
              </w:rPr>
            </w:pPr>
            <w:r>
              <w:rPr>
                <w:rFonts w:hint="eastAsia"/>
                <w:sz w:val="28"/>
                <w:szCs w:val="28"/>
              </w:rPr>
              <w:t>1</w:t>
            </w:r>
          </w:p>
        </w:tc>
        <w:tc>
          <w:tcPr>
            <w:tcW w:w="1838" w:type="dxa"/>
          </w:tcPr>
          <w:p w:rsidR="00F67017" w:rsidRDefault="00AB2247">
            <w:pPr>
              <w:jc w:val="left"/>
              <w:rPr>
                <w:sz w:val="28"/>
                <w:szCs w:val="28"/>
              </w:rPr>
            </w:pPr>
            <w:r>
              <w:rPr>
                <w:rFonts w:hint="eastAsia"/>
                <w:sz w:val="28"/>
                <w:szCs w:val="28"/>
              </w:rPr>
              <w:t>职业规划</w:t>
            </w:r>
          </w:p>
        </w:tc>
        <w:tc>
          <w:tcPr>
            <w:tcW w:w="4400" w:type="dxa"/>
          </w:tcPr>
          <w:p w:rsidR="00F67017" w:rsidRDefault="00AB2247">
            <w:pPr>
              <w:jc w:val="left"/>
              <w:rPr>
                <w:sz w:val="28"/>
                <w:szCs w:val="28"/>
              </w:rPr>
            </w:pPr>
            <w:r>
              <w:rPr>
                <w:rFonts w:hint="eastAsia"/>
                <w:sz w:val="28"/>
                <w:szCs w:val="28"/>
              </w:rPr>
              <w:t>依据《中等职业学校职业生涯规划教学大纲》开设</w:t>
            </w:r>
          </w:p>
        </w:tc>
        <w:tc>
          <w:tcPr>
            <w:tcW w:w="1479" w:type="dxa"/>
          </w:tcPr>
          <w:p w:rsidR="00F67017" w:rsidRDefault="00AB2247">
            <w:pPr>
              <w:jc w:val="left"/>
              <w:rPr>
                <w:sz w:val="28"/>
                <w:szCs w:val="28"/>
              </w:rPr>
            </w:pPr>
            <w:r>
              <w:rPr>
                <w:rFonts w:hint="eastAsia"/>
                <w:sz w:val="28"/>
                <w:szCs w:val="28"/>
              </w:rPr>
              <w:t>36</w:t>
            </w:r>
          </w:p>
        </w:tc>
      </w:tr>
      <w:tr w:rsidR="00F67017">
        <w:trPr>
          <w:trHeight w:val="939"/>
        </w:trPr>
        <w:tc>
          <w:tcPr>
            <w:tcW w:w="805" w:type="dxa"/>
          </w:tcPr>
          <w:p w:rsidR="00F67017" w:rsidRDefault="00AB2247">
            <w:pPr>
              <w:jc w:val="left"/>
              <w:rPr>
                <w:sz w:val="28"/>
                <w:szCs w:val="28"/>
              </w:rPr>
            </w:pPr>
            <w:r>
              <w:rPr>
                <w:rFonts w:hint="eastAsia"/>
                <w:sz w:val="28"/>
                <w:szCs w:val="28"/>
              </w:rPr>
              <w:t>2</w:t>
            </w:r>
          </w:p>
        </w:tc>
        <w:tc>
          <w:tcPr>
            <w:tcW w:w="1838" w:type="dxa"/>
          </w:tcPr>
          <w:p w:rsidR="00F67017" w:rsidRDefault="00AB2247">
            <w:pPr>
              <w:jc w:val="left"/>
              <w:rPr>
                <w:sz w:val="28"/>
                <w:szCs w:val="28"/>
              </w:rPr>
            </w:pPr>
            <w:r>
              <w:rPr>
                <w:rFonts w:hint="eastAsia"/>
                <w:sz w:val="28"/>
                <w:szCs w:val="28"/>
              </w:rPr>
              <w:t>道德法律与人生</w:t>
            </w:r>
          </w:p>
        </w:tc>
        <w:tc>
          <w:tcPr>
            <w:tcW w:w="4400" w:type="dxa"/>
          </w:tcPr>
          <w:p w:rsidR="00F67017" w:rsidRDefault="00AB2247">
            <w:pPr>
              <w:jc w:val="left"/>
              <w:rPr>
                <w:sz w:val="28"/>
                <w:szCs w:val="28"/>
              </w:rPr>
            </w:pPr>
            <w:r>
              <w:rPr>
                <w:rFonts w:hint="eastAsia"/>
                <w:sz w:val="28"/>
                <w:szCs w:val="28"/>
              </w:rPr>
              <w:t>依据《中等职业学校道德法律与人生教学大纲》开设</w:t>
            </w:r>
          </w:p>
        </w:tc>
        <w:tc>
          <w:tcPr>
            <w:tcW w:w="1479" w:type="dxa"/>
          </w:tcPr>
          <w:p w:rsidR="00F67017" w:rsidRDefault="00AB2247">
            <w:pPr>
              <w:jc w:val="left"/>
              <w:rPr>
                <w:sz w:val="28"/>
                <w:szCs w:val="28"/>
              </w:rPr>
            </w:pPr>
            <w:r>
              <w:rPr>
                <w:rFonts w:hint="eastAsia"/>
                <w:sz w:val="28"/>
                <w:szCs w:val="28"/>
              </w:rPr>
              <w:t>36</w:t>
            </w:r>
          </w:p>
        </w:tc>
      </w:tr>
      <w:tr w:rsidR="00F67017">
        <w:tc>
          <w:tcPr>
            <w:tcW w:w="805" w:type="dxa"/>
          </w:tcPr>
          <w:p w:rsidR="00F67017" w:rsidRDefault="00AB2247">
            <w:pPr>
              <w:jc w:val="left"/>
              <w:rPr>
                <w:sz w:val="28"/>
                <w:szCs w:val="28"/>
              </w:rPr>
            </w:pPr>
            <w:r>
              <w:rPr>
                <w:rFonts w:hint="eastAsia"/>
                <w:sz w:val="28"/>
                <w:szCs w:val="28"/>
              </w:rPr>
              <w:t>3</w:t>
            </w:r>
          </w:p>
        </w:tc>
        <w:tc>
          <w:tcPr>
            <w:tcW w:w="1838" w:type="dxa"/>
          </w:tcPr>
          <w:p w:rsidR="00F67017" w:rsidRDefault="00AB2247">
            <w:pPr>
              <w:jc w:val="left"/>
              <w:rPr>
                <w:sz w:val="28"/>
                <w:szCs w:val="28"/>
              </w:rPr>
            </w:pPr>
            <w:r>
              <w:rPr>
                <w:rFonts w:hint="eastAsia"/>
                <w:sz w:val="28"/>
                <w:szCs w:val="28"/>
              </w:rPr>
              <w:t>经济与政治常识</w:t>
            </w:r>
          </w:p>
        </w:tc>
        <w:tc>
          <w:tcPr>
            <w:tcW w:w="4400" w:type="dxa"/>
          </w:tcPr>
          <w:p w:rsidR="00F67017" w:rsidRDefault="00AB2247">
            <w:pPr>
              <w:jc w:val="left"/>
              <w:rPr>
                <w:sz w:val="28"/>
                <w:szCs w:val="28"/>
              </w:rPr>
            </w:pPr>
            <w:r>
              <w:rPr>
                <w:rFonts w:hint="eastAsia"/>
                <w:sz w:val="28"/>
                <w:szCs w:val="28"/>
              </w:rPr>
              <w:t>依据《中等职业学校经济与政治常识教学大纲》开设</w:t>
            </w:r>
          </w:p>
        </w:tc>
        <w:tc>
          <w:tcPr>
            <w:tcW w:w="1479" w:type="dxa"/>
          </w:tcPr>
          <w:p w:rsidR="00F67017" w:rsidRDefault="00AB2247">
            <w:pPr>
              <w:jc w:val="left"/>
              <w:rPr>
                <w:sz w:val="28"/>
                <w:szCs w:val="28"/>
              </w:rPr>
            </w:pPr>
            <w:r>
              <w:rPr>
                <w:rFonts w:hint="eastAsia"/>
                <w:sz w:val="28"/>
                <w:szCs w:val="28"/>
              </w:rPr>
              <w:t>36</w:t>
            </w:r>
          </w:p>
        </w:tc>
      </w:tr>
      <w:tr w:rsidR="00F67017">
        <w:trPr>
          <w:trHeight w:val="1380"/>
        </w:trPr>
        <w:tc>
          <w:tcPr>
            <w:tcW w:w="805" w:type="dxa"/>
          </w:tcPr>
          <w:p w:rsidR="00F67017" w:rsidRDefault="00AB2247">
            <w:pPr>
              <w:jc w:val="left"/>
              <w:rPr>
                <w:sz w:val="28"/>
                <w:szCs w:val="28"/>
              </w:rPr>
            </w:pPr>
            <w:r>
              <w:rPr>
                <w:rFonts w:hint="eastAsia"/>
                <w:sz w:val="28"/>
                <w:szCs w:val="28"/>
              </w:rPr>
              <w:lastRenderedPageBreak/>
              <w:t>4</w:t>
            </w:r>
          </w:p>
        </w:tc>
        <w:tc>
          <w:tcPr>
            <w:tcW w:w="1838" w:type="dxa"/>
          </w:tcPr>
          <w:p w:rsidR="00F67017" w:rsidRDefault="00AB2247">
            <w:pPr>
              <w:jc w:val="left"/>
              <w:rPr>
                <w:sz w:val="28"/>
                <w:szCs w:val="28"/>
              </w:rPr>
            </w:pPr>
            <w:r>
              <w:rPr>
                <w:rFonts w:hint="eastAsia"/>
                <w:sz w:val="28"/>
                <w:szCs w:val="28"/>
              </w:rPr>
              <w:t>心理健康</w:t>
            </w:r>
          </w:p>
        </w:tc>
        <w:tc>
          <w:tcPr>
            <w:tcW w:w="4400" w:type="dxa"/>
          </w:tcPr>
          <w:p w:rsidR="00F67017" w:rsidRDefault="00AB2247">
            <w:pPr>
              <w:jc w:val="left"/>
              <w:rPr>
                <w:sz w:val="28"/>
                <w:szCs w:val="28"/>
              </w:rPr>
            </w:pPr>
            <w:r>
              <w:rPr>
                <w:rFonts w:hint="eastAsia"/>
                <w:sz w:val="28"/>
                <w:szCs w:val="28"/>
              </w:rPr>
              <w:t>依据《中等职业学校心理健康教学大纲》开设</w:t>
            </w:r>
          </w:p>
        </w:tc>
        <w:tc>
          <w:tcPr>
            <w:tcW w:w="1479" w:type="dxa"/>
          </w:tcPr>
          <w:p w:rsidR="00F67017" w:rsidRDefault="00AB2247">
            <w:pPr>
              <w:jc w:val="left"/>
              <w:rPr>
                <w:sz w:val="28"/>
                <w:szCs w:val="28"/>
              </w:rPr>
            </w:pPr>
            <w:r>
              <w:rPr>
                <w:rFonts w:hint="eastAsia"/>
                <w:sz w:val="28"/>
                <w:szCs w:val="28"/>
              </w:rPr>
              <w:t>36</w:t>
            </w:r>
          </w:p>
        </w:tc>
      </w:tr>
      <w:tr w:rsidR="00F67017">
        <w:tc>
          <w:tcPr>
            <w:tcW w:w="805" w:type="dxa"/>
          </w:tcPr>
          <w:p w:rsidR="00F67017" w:rsidRDefault="00AB2247">
            <w:pPr>
              <w:jc w:val="left"/>
              <w:rPr>
                <w:sz w:val="28"/>
                <w:szCs w:val="28"/>
              </w:rPr>
            </w:pPr>
            <w:r>
              <w:rPr>
                <w:rFonts w:hint="eastAsia"/>
                <w:sz w:val="28"/>
                <w:szCs w:val="28"/>
              </w:rPr>
              <w:t>5</w:t>
            </w:r>
          </w:p>
        </w:tc>
        <w:tc>
          <w:tcPr>
            <w:tcW w:w="1838" w:type="dxa"/>
          </w:tcPr>
          <w:p w:rsidR="00F67017" w:rsidRDefault="00AB2247">
            <w:pPr>
              <w:jc w:val="left"/>
              <w:rPr>
                <w:sz w:val="28"/>
                <w:szCs w:val="28"/>
              </w:rPr>
            </w:pPr>
            <w:r>
              <w:rPr>
                <w:rFonts w:hint="eastAsia"/>
                <w:sz w:val="28"/>
                <w:szCs w:val="28"/>
              </w:rPr>
              <w:t>职业道德与就业指导</w:t>
            </w:r>
          </w:p>
        </w:tc>
        <w:tc>
          <w:tcPr>
            <w:tcW w:w="4400" w:type="dxa"/>
          </w:tcPr>
          <w:p w:rsidR="00F67017" w:rsidRDefault="00AB2247">
            <w:pPr>
              <w:jc w:val="left"/>
              <w:rPr>
                <w:sz w:val="28"/>
                <w:szCs w:val="28"/>
              </w:rPr>
            </w:pPr>
            <w:r>
              <w:rPr>
                <w:rFonts w:hint="eastAsia"/>
                <w:sz w:val="28"/>
                <w:szCs w:val="28"/>
              </w:rPr>
              <w:t>依据《中等职业学校职业道德与就业指导教学大纲》开设</w:t>
            </w:r>
          </w:p>
        </w:tc>
        <w:tc>
          <w:tcPr>
            <w:tcW w:w="1479" w:type="dxa"/>
          </w:tcPr>
          <w:p w:rsidR="00F67017" w:rsidRDefault="00AB2247">
            <w:pPr>
              <w:jc w:val="left"/>
              <w:rPr>
                <w:sz w:val="28"/>
                <w:szCs w:val="28"/>
              </w:rPr>
            </w:pPr>
            <w:r>
              <w:rPr>
                <w:rFonts w:hint="eastAsia"/>
                <w:sz w:val="28"/>
                <w:szCs w:val="28"/>
              </w:rPr>
              <w:t>36</w:t>
            </w:r>
          </w:p>
        </w:tc>
      </w:tr>
      <w:tr w:rsidR="00F67017">
        <w:tc>
          <w:tcPr>
            <w:tcW w:w="805" w:type="dxa"/>
          </w:tcPr>
          <w:p w:rsidR="00F67017" w:rsidRDefault="00AB2247">
            <w:pPr>
              <w:jc w:val="left"/>
              <w:rPr>
                <w:sz w:val="28"/>
                <w:szCs w:val="28"/>
              </w:rPr>
            </w:pPr>
            <w:r>
              <w:rPr>
                <w:rFonts w:hint="eastAsia"/>
                <w:sz w:val="28"/>
                <w:szCs w:val="28"/>
              </w:rPr>
              <w:t>6</w:t>
            </w:r>
          </w:p>
        </w:tc>
        <w:tc>
          <w:tcPr>
            <w:tcW w:w="1838" w:type="dxa"/>
          </w:tcPr>
          <w:p w:rsidR="00F67017" w:rsidRDefault="00AB2247">
            <w:pPr>
              <w:jc w:val="left"/>
              <w:rPr>
                <w:sz w:val="28"/>
                <w:szCs w:val="28"/>
              </w:rPr>
            </w:pPr>
            <w:r>
              <w:rPr>
                <w:rFonts w:hint="eastAsia"/>
                <w:sz w:val="28"/>
                <w:szCs w:val="28"/>
              </w:rPr>
              <w:t>语文</w:t>
            </w:r>
          </w:p>
        </w:tc>
        <w:tc>
          <w:tcPr>
            <w:tcW w:w="4400" w:type="dxa"/>
          </w:tcPr>
          <w:p w:rsidR="00F67017" w:rsidRDefault="00AB2247">
            <w:pPr>
              <w:jc w:val="left"/>
              <w:rPr>
                <w:sz w:val="28"/>
                <w:szCs w:val="28"/>
              </w:rPr>
            </w:pPr>
            <w:r>
              <w:rPr>
                <w:rFonts w:hint="eastAsia"/>
                <w:sz w:val="28"/>
                <w:szCs w:val="28"/>
              </w:rPr>
              <w:t>依据《中等职业学校语文教学大纲》开设，并注重在职业模块的教学内容中体现专业特色</w:t>
            </w:r>
          </w:p>
        </w:tc>
        <w:tc>
          <w:tcPr>
            <w:tcW w:w="1479" w:type="dxa"/>
          </w:tcPr>
          <w:p w:rsidR="00F67017" w:rsidRDefault="00AB2247">
            <w:pPr>
              <w:jc w:val="left"/>
              <w:rPr>
                <w:sz w:val="28"/>
                <w:szCs w:val="28"/>
              </w:rPr>
            </w:pPr>
            <w:r>
              <w:rPr>
                <w:rFonts w:hint="eastAsia"/>
                <w:sz w:val="28"/>
                <w:szCs w:val="28"/>
              </w:rPr>
              <w:t>504</w:t>
            </w:r>
          </w:p>
        </w:tc>
      </w:tr>
      <w:tr w:rsidR="00F67017">
        <w:tc>
          <w:tcPr>
            <w:tcW w:w="805" w:type="dxa"/>
          </w:tcPr>
          <w:p w:rsidR="00F67017" w:rsidRDefault="00AB2247">
            <w:pPr>
              <w:jc w:val="left"/>
              <w:rPr>
                <w:sz w:val="28"/>
                <w:szCs w:val="28"/>
              </w:rPr>
            </w:pPr>
            <w:r>
              <w:rPr>
                <w:rFonts w:hint="eastAsia"/>
                <w:sz w:val="28"/>
                <w:szCs w:val="28"/>
              </w:rPr>
              <w:t>7</w:t>
            </w:r>
          </w:p>
        </w:tc>
        <w:tc>
          <w:tcPr>
            <w:tcW w:w="1838" w:type="dxa"/>
          </w:tcPr>
          <w:p w:rsidR="00F67017" w:rsidRDefault="00AB2247">
            <w:pPr>
              <w:jc w:val="left"/>
              <w:rPr>
                <w:sz w:val="28"/>
                <w:szCs w:val="28"/>
              </w:rPr>
            </w:pPr>
            <w:r>
              <w:rPr>
                <w:rFonts w:hint="eastAsia"/>
                <w:sz w:val="28"/>
                <w:szCs w:val="28"/>
              </w:rPr>
              <w:t>数学</w:t>
            </w:r>
          </w:p>
        </w:tc>
        <w:tc>
          <w:tcPr>
            <w:tcW w:w="4400" w:type="dxa"/>
          </w:tcPr>
          <w:p w:rsidR="00F67017" w:rsidRDefault="00AB2247">
            <w:pPr>
              <w:jc w:val="left"/>
              <w:rPr>
                <w:sz w:val="28"/>
                <w:szCs w:val="28"/>
              </w:rPr>
            </w:pPr>
            <w:r>
              <w:rPr>
                <w:rFonts w:hint="eastAsia"/>
                <w:sz w:val="28"/>
                <w:szCs w:val="28"/>
              </w:rPr>
              <w:t>依据《中等职业学校数学教学大纲》开设，并注重在职业模块的教学内容中体现专业特色</w:t>
            </w:r>
          </w:p>
        </w:tc>
        <w:tc>
          <w:tcPr>
            <w:tcW w:w="1479" w:type="dxa"/>
          </w:tcPr>
          <w:p w:rsidR="00F67017" w:rsidRDefault="00AB2247">
            <w:pPr>
              <w:jc w:val="left"/>
              <w:rPr>
                <w:sz w:val="28"/>
                <w:szCs w:val="28"/>
              </w:rPr>
            </w:pPr>
            <w:r>
              <w:rPr>
                <w:rFonts w:hint="eastAsia"/>
                <w:sz w:val="28"/>
                <w:szCs w:val="28"/>
              </w:rPr>
              <w:t>468</w:t>
            </w:r>
          </w:p>
        </w:tc>
      </w:tr>
      <w:tr w:rsidR="00F67017">
        <w:tc>
          <w:tcPr>
            <w:tcW w:w="805" w:type="dxa"/>
          </w:tcPr>
          <w:p w:rsidR="00F67017" w:rsidRDefault="00AB2247">
            <w:pPr>
              <w:jc w:val="left"/>
              <w:rPr>
                <w:sz w:val="28"/>
                <w:szCs w:val="28"/>
              </w:rPr>
            </w:pPr>
            <w:r>
              <w:rPr>
                <w:rFonts w:hint="eastAsia"/>
                <w:sz w:val="28"/>
                <w:szCs w:val="28"/>
              </w:rPr>
              <w:t>8</w:t>
            </w:r>
          </w:p>
        </w:tc>
        <w:tc>
          <w:tcPr>
            <w:tcW w:w="1838" w:type="dxa"/>
          </w:tcPr>
          <w:p w:rsidR="00F67017" w:rsidRDefault="00AB2247">
            <w:pPr>
              <w:jc w:val="left"/>
              <w:rPr>
                <w:sz w:val="28"/>
                <w:szCs w:val="28"/>
              </w:rPr>
            </w:pPr>
            <w:r>
              <w:rPr>
                <w:rFonts w:hint="eastAsia"/>
                <w:sz w:val="28"/>
                <w:szCs w:val="28"/>
              </w:rPr>
              <w:t>英语</w:t>
            </w:r>
          </w:p>
        </w:tc>
        <w:tc>
          <w:tcPr>
            <w:tcW w:w="4400" w:type="dxa"/>
          </w:tcPr>
          <w:p w:rsidR="00F67017" w:rsidRDefault="00AB2247">
            <w:pPr>
              <w:jc w:val="left"/>
              <w:rPr>
                <w:sz w:val="28"/>
                <w:szCs w:val="28"/>
              </w:rPr>
            </w:pPr>
            <w:r>
              <w:rPr>
                <w:rFonts w:hint="eastAsia"/>
                <w:sz w:val="28"/>
                <w:szCs w:val="28"/>
              </w:rPr>
              <w:t>依据《中等职业学校英语教学大纲》开设，并注重在职业模块的教学内容中体现专业特色</w:t>
            </w:r>
          </w:p>
        </w:tc>
        <w:tc>
          <w:tcPr>
            <w:tcW w:w="1479" w:type="dxa"/>
          </w:tcPr>
          <w:p w:rsidR="00F67017" w:rsidRDefault="00AB2247">
            <w:pPr>
              <w:jc w:val="left"/>
              <w:rPr>
                <w:sz w:val="28"/>
                <w:szCs w:val="28"/>
              </w:rPr>
            </w:pPr>
            <w:r>
              <w:rPr>
                <w:rFonts w:hint="eastAsia"/>
                <w:sz w:val="28"/>
                <w:szCs w:val="28"/>
              </w:rPr>
              <w:t>648</w:t>
            </w:r>
          </w:p>
        </w:tc>
      </w:tr>
      <w:tr w:rsidR="00F67017">
        <w:tc>
          <w:tcPr>
            <w:tcW w:w="805" w:type="dxa"/>
          </w:tcPr>
          <w:p w:rsidR="00F67017" w:rsidRDefault="00AB2247">
            <w:pPr>
              <w:jc w:val="left"/>
              <w:rPr>
                <w:sz w:val="28"/>
                <w:szCs w:val="28"/>
              </w:rPr>
            </w:pPr>
            <w:r>
              <w:rPr>
                <w:rFonts w:hint="eastAsia"/>
                <w:sz w:val="28"/>
                <w:szCs w:val="28"/>
              </w:rPr>
              <w:t>9</w:t>
            </w:r>
          </w:p>
        </w:tc>
        <w:tc>
          <w:tcPr>
            <w:tcW w:w="1838" w:type="dxa"/>
          </w:tcPr>
          <w:p w:rsidR="00F67017" w:rsidRDefault="00AB2247">
            <w:pPr>
              <w:jc w:val="left"/>
              <w:rPr>
                <w:sz w:val="28"/>
                <w:szCs w:val="28"/>
              </w:rPr>
            </w:pPr>
            <w:r>
              <w:rPr>
                <w:rFonts w:hint="eastAsia"/>
                <w:sz w:val="28"/>
                <w:szCs w:val="28"/>
              </w:rPr>
              <w:t>计算机基础</w:t>
            </w:r>
          </w:p>
        </w:tc>
        <w:tc>
          <w:tcPr>
            <w:tcW w:w="4400" w:type="dxa"/>
          </w:tcPr>
          <w:p w:rsidR="00F67017" w:rsidRDefault="00AB2247">
            <w:pPr>
              <w:jc w:val="left"/>
              <w:rPr>
                <w:sz w:val="28"/>
                <w:szCs w:val="28"/>
              </w:rPr>
            </w:pPr>
            <w:r>
              <w:rPr>
                <w:rFonts w:hint="eastAsia"/>
                <w:sz w:val="28"/>
                <w:szCs w:val="28"/>
              </w:rPr>
              <w:t>依据《中等职业学校计算机基础教学大纲》开设，并注重在职业模块的教学内容中体现专业特色</w:t>
            </w:r>
          </w:p>
        </w:tc>
        <w:tc>
          <w:tcPr>
            <w:tcW w:w="1479" w:type="dxa"/>
          </w:tcPr>
          <w:p w:rsidR="00F67017" w:rsidRDefault="00AB2247">
            <w:pPr>
              <w:jc w:val="left"/>
              <w:rPr>
                <w:sz w:val="28"/>
                <w:szCs w:val="28"/>
              </w:rPr>
            </w:pPr>
            <w:r>
              <w:rPr>
                <w:rFonts w:hint="eastAsia"/>
                <w:sz w:val="28"/>
                <w:szCs w:val="28"/>
              </w:rPr>
              <w:t>216</w:t>
            </w:r>
          </w:p>
        </w:tc>
      </w:tr>
      <w:tr w:rsidR="00F67017">
        <w:trPr>
          <w:trHeight w:val="2097"/>
        </w:trPr>
        <w:tc>
          <w:tcPr>
            <w:tcW w:w="805" w:type="dxa"/>
          </w:tcPr>
          <w:p w:rsidR="00F67017" w:rsidRDefault="00AB2247">
            <w:pPr>
              <w:jc w:val="left"/>
              <w:rPr>
                <w:sz w:val="28"/>
                <w:szCs w:val="28"/>
              </w:rPr>
            </w:pPr>
            <w:r>
              <w:rPr>
                <w:rFonts w:hint="eastAsia"/>
                <w:sz w:val="28"/>
                <w:szCs w:val="28"/>
              </w:rPr>
              <w:t>10</w:t>
            </w:r>
          </w:p>
        </w:tc>
        <w:tc>
          <w:tcPr>
            <w:tcW w:w="1838" w:type="dxa"/>
          </w:tcPr>
          <w:p w:rsidR="00F67017" w:rsidRDefault="00AB2247">
            <w:pPr>
              <w:jc w:val="left"/>
              <w:rPr>
                <w:sz w:val="28"/>
                <w:szCs w:val="28"/>
              </w:rPr>
            </w:pPr>
            <w:r>
              <w:rPr>
                <w:rFonts w:hint="eastAsia"/>
                <w:sz w:val="28"/>
                <w:szCs w:val="28"/>
              </w:rPr>
              <w:t>体育</w:t>
            </w:r>
          </w:p>
        </w:tc>
        <w:tc>
          <w:tcPr>
            <w:tcW w:w="4400" w:type="dxa"/>
          </w:tcPr>
          <w:p w:rsidR="00F67017" w:rsidRDefault="00AB2247">
            <w:pPr>
              <w:widowControl/>
              <w:jc w:val="left"/>
              <w:rPr>
                <w:sz w:val="28"/>
                <w:szCs w:val="28"/>
              </w:rPr>
            </w:pPr>
            <w:r>
              <w:rPr>
                <w:rFonts w:hint="eastAsia"/>
                <w:sz w:val="28"/>
                <w:szCs w:val="28"/>
              </w:rPr>
              <w:t>依据《中等职业学校体育教学指导纲要》开设，并与专业实际和行业发展密切结合</w:t>
            </w:r>
          </w:p>
        </w:tc>
        <w:tc>
          <w:tcPr>
            <w:tcW w:w="1479" w:type="dxa"/>
          </w:tcPr>
          <w:p w:rsidR="00F67017" w:rsidRDefault="00AB2247">
            <w:pPr>
              <w:jc w:val="left"/>
              <w:rPr>
                <w:sz w:val="28"/>
                <w:szCs w:val="28"/>
              </w:rPr>
            </w:pPr>
            <w:r>
              <w:rPr>
                <w:rFonts w:hint="eastAsia"/>
                <w:sz w:val="28"/>
                <w:szCs w:val="28"/>
              </w:rPr>
              <w:t>108</w:t>
            </w:r>
          </w:p>
        </w:tc>
      </w:tr>
      <w:tr w:rsidR="00F67017">
        <w:tc>
          <w:tcPr>
            <w:tcW w:w="805" w:type="dxa"/>
          </w:tcPr>
          <w:p w:rsidR="00F67017" w:rsidRDefault="00AB2247">
            <w:pPr>
              <w:jc w:val="left"/>
              <w:rPr>
                <w:sz w:val="28"/>
                <w:szCs w:val="28"/>
              </w:rPr>
            </w:pPr>
            <w:r>
              <w:rPr>
                <w:rFonts w:hint="eastAsia"/>
                <w:sz w:val="28"/>
                <w:szCs w:val="28"/>
              </w:rPr>
              <w:t>11</w:t>
            </w:r>
          </w:p>
        </w:tc>
        <w:tc>
          <w:tcPr>
            <w:tcW w:w="1838" w:type="dxa"/>
          </w:tcPr>
          <w:p w:rsidR="00F67017" w:rsidRDefault="00AB2247">
            <w:pPr>
              <w:jc w:val="left"/>
              <w:rPr>
                <w:sz w:val="28"/>
                <w:szCs w:val="28"/>
              </w:rPr>
            </w:pPr>
            <w:r>
              <w:rPr>
                <w:rFonts w:hint="eastAsia"/>
                <w:sz w:val="28"/>
                <w:szCs w:val="28"/>
              </w:rPr>
              <w:t>音乐</w:t>
            </w:r>
          </w:p>
        </w:tc>
        <w:tc>
          <w:tcPr>
            <w:tcW w:w="4400" w:type="dxa"/>
          </w:tcPr>
          <w:p w:rsidR="00F67017" w:rsidRDefault="00AB2247">
            <w:pPr>
              <w:jc w:val="left"/>
              <w:rPr>
                <w:sz w:val="28"/>
                <w:szCs w:val="28"/>
              </w:rPr>
            </w:pPr>
            <w:r>
              <w:rPr>
                <w:rFonts w:hint="eastAsia"/>
                <w:sz w:val="28"/>
                <w:szCs w:val="28"/>
              </w:rPr>
              <w:t>依据《中等职业学校音乐教学大纲》开设</w:t>
            </w:r>
          </w:p>
        </w:tc>
        <w:tc>
          <w:tcPr>
            <w:tcW w:w="1479" w:type="dxa"/>
          </w:tcPr>
          <w:p w:rsidR="00F67017" w:rsidRDefault="00AB2247">
            <w:pPr>
              <w:jc w:val="left"/>
              <w:rPr>
                <w:sz w:val="28"/>
                <w:szCs w:val="28"/>
              </w:rPr>
            </w:pPr>
            <w:r>
              <w:rPr>
                <w:rFonts w:hint="eastAsia"/>
                <w:sz w:val="28"/>
                <w:szCs w:val="28"/>
              </w:rPr>
              <w:t>54</w:t>
            </w:r>
          </w:p>
        </w:tc>
      </w:tr>
      <w:tr w:rsidR="00F67017">
        <w:trPr>
          <w:trHeight w:val="1474"/>
        </w:trPr>
        <w:tc>
          <w:tcPr>
            <w:tcW w:w="805" w:type="dxa"/>
          </w:tcPr>
          <w:p w:rsidR="00F67017" w:rsidRDefault="00AB2247">
            <w:pPr>
              <w:jc w:val="left"/>
              <w:rPr>
                <w:sz w:val="28"/>
                <w:szCs w:val="28"/>
              </w:rPr>
            </w:pPr>
            <w:r>
              <w:rPr>
                <w:rFonts w:hint="eastAsia"/>
                <w:sz w:val="28"/>
                <w:szCs w:val="28"/>
              </w:rPr>
              <w:lastRenderedPageBreak/>
              <w:t>12</w:t>
            </w:r>
          </w:p>
        </w:tc>
        <w:tc>
          <w:tcPr>
            <w:tcW w:w="1838" w:type="dxa"/>
          </w:tcPr>
          <w:p w:rsidR="00F67017" w:rsidRDefault="00AB2247">
            <w:pPr>
              <w:jc w:val="left"/>
              <w:rPr>
                <w:sz w:val="28"/>
                <w:szCs w:val="28"/>
              </w:rPr>
            </w:pPr>
            <w:r>
              <w:rPr>
                <w:rFonts w:hint="eastAsia"/>
                <w:sz w:val="28"/>
                <w:szCs w:val="28"/>
              </w:rPr>
              <w:t>美术</w:t>
            </w:r>
          </w:p>
        </w:tc>
        <w:tc>
          <w:tcPr>
            <w:tcW w:w="4400" w:type="dxa"/>
          </w:tcPr>
          <w:p w:rsidR="00F67017" w:rsidRDefault="00AB2247">
            <w:pPr>
              <w:jc w:val="left"/>
              <w:rPr>
                <w:sz w:val="28"/>
                <w:szCs w:val="28"/>
              </w:rPr>
            </w:pPr>
            <w:r>
              <w:rPr>
                <w:rFonts w:hint="eastAsia"/>
                <w:sz w:val="28"/>
                <w:szCs w:val="28"/>
              </w:rPr>
              <w:t>依据《中等职业学校美术教学大纲》开设</w:t>
            </w:r>
          </w:p>
        </w:tc>
        <w:tc>
          <w:tcPr>
            <w:tcW w:w="1479" w:type="dxa"/>
          </w:tcPr>
          <w:p w:rsidR="00F67017" w:rsidRDefault="00AB2247">
            <w:pPr>
              <w:jc w:val="left"/>
              <w:rPr>
                <w:sz w:val="28"/>
                <w:szCs w:val="28"/>
              </w:rPr>
            </w:pPr>
            <w:r>
              <w:rPr>
                <w:rFonts w:hint="eastAsia"/>
                <w:sz w:val="28"/>
                <w:szCs w:val="28"/>
              </w:rPr>
              <w:t>72</w:t>
            </w:r>
          </w:p>
        </w:tc>
      </w:tr>
    </w:tbl>
    <w:p w:rsidR="00F67017" w:rsidRDefault="00F67017">
      <w:pPr>
        <w:jc w:val="left"/>
        <w:rPr>
          <w:sz w:val="28"/>
          <w:szCs w:val="28"/>
        </w:rPr>
      </w:pPr>
    </w:p>
    <w:p w:rsidR="00F67017" w:rsidRDefault="00AB2247">
      <w:pPr>
        <w:numPr>
          <w:ilvl w:val="0"/>
          <w:numId w:val="2"/>
        </w:numPr>
        <w:jc w:val="left"/>
        <w:rPr>
          <w:sz w:val="28"/>
          <w:szCs w:val="28"/>
        </w:rPr>
      </w:pPr>
      <w:r>
        <w:rPr>
          <w:rFonts w:hint="eastAsia"/>
          <w:sz w:val="28"/>
          <w:szCs w:val="28"/>
        </w:rPr>
        <w:t>专业（技能）标准</w:t>
      </w:r>
    </w:p>
    <w:tbl>
      <w:tblPr>
        <w:tblStyle w:val="a5"/>
        <w:tblW w:w="8522" w:type="dxa"/>
        <w:tblLayout w:type="fixed"/>
        <w:tblLook w:val="04A0" w:firstRow="1" w:lastRow="0" w:firstColumn="1" w:lastColumn="0" w:noHBand="0" w:noVBand="1"/>
      </w:tblPr>
      <w:tblGrid>
        <w:gridCol w:w="818"/>
        <w:gridCol w:w="2100"/>
        <w:gridCol w:w="4400"/>
        <w:gridCol w:w="1204"/>
      </w:tblGrid>
      <w:tr w:rsidR="00F67017">
        <w:tc>
          <w:tcPr>
            <w:tcW w:w="818" w:type="dxa"/>
          </w:tcPr>
          <w:p w:rsidR="00F67017" w:rsidRDefault="00AB2247">
            <w:pPr>
              <w:jc w:val="left"/>
              <w:rPr>
                <w:sz w:val="28"/>
                <w:szCs w:val="28"/>
              </w:rPr>
            </w:pPr>
            <w:r>
              <w:rPr>
                <w:rFonts w:hint="eastAsia"/>
                <w:sz w:val="28"/>
                <w:szCs w:val="28"/>
              </w:rPr>
              <w:t>序号</w:t>
            </w:r>
          </w:p>
        </w:tc>
        <w:tc>
          <w:tcPr>
            <w:tcW w:w="2100" w:type="dxa"/>
          </w:tcPr>
          <w:p w:rsidR="00F67017" w:rsidRDefault="00AB2247">
            <w:pPr>
              <w:jc w:val="left"/>
              <w:rPr>
                <w:sz w:val="28"/>
                <w:szCs w:val="28"/>
              </w:rPr>
            </w:pPr>
            <w:r>
              <w:rPr>
                <w:rFonts w:hint="eastAsia"/>
                <w:sz w:val="28"/>
                <w:szCs w:val="28"/>
              </w:rPr>
              <w:t>课程名称</w:t>
            </w:r>
          </w:p>
        </w:tc>
        <w:tc>
          <w:tcPr>
            <w:tcW w:w="4400" w:type="dxa"/>
          </w:tcPr>
          <w:p w:rsidR="00F67017" w:rsidRDefault="00AB2247">
            <w:pPr>
              <w:jc w:val="left"/>
              <w:rPr>
                <w:sz w:val="28"/>
                <w:szCs w:val="28"/>
              </w:rPr>
            </w:pPr>
            <w:r>
              <w:rPr>
                <w:rFonts w:hint="eastAsia"/>
                <w:sz w:val="28"/>
                <w:szCs w:val="28"/>
              </w:rPr>
              <w:t>主要教学内容和要求</w:t>
            </w:r>
          </w:p>
        </w:tc>
        <w:tc>
          <w:tcPr>
            <w:tcW w:w="1204" w:type="dxa"/>
          </w:tcPr>
          <w:p w:rsidR="00F67017" w:rsidRDefault="00AB2247">
            <w:pPr>
              <w:jc w:val="left"/>
              <w:rPr>
                <w:sz w:val="28"/>
                <w:szCs w:val="28"/>
              </w:rPr>
            </w:pPr>
            <w:r>
              <w:rPr>
                <w:rFonts w:hint="eastAsia"/>
                <w:sz w:val="28"/>
                <w:szCs w:val="28"/>
              </w:rPr>
              <w:t>参考课时</w:t>
            </w:r>
          </w:p>
        </w:tc>
      </w:tr>
      <w:tr w:rsidR="00F67017">
        <w:tc>
          <w:tcPr>
            <w:tcW w:w="818" w:type="dxa"/>
          </w:tcPr>
          <w:p w:rsidR="00F67017" w:rsidRDefault="00AB2247">
            <w:pPr>
              <w:jc w:val="left"/>
              <w:rPr>
                <w:sz w:val="28"/>
                <w:szCs w:val="28"/>
              </w:rPr>
            </w:pPr>
            <w:r>
              <w:rPr>
                <w:rFonts w:hint="eastAsia"/>
                <w:sz w:val="28"/>
                <w:szCs w:val="28"/>
              </w:rPr>
              <w:t>1</w:t>
            </w:r>
          </w:p>
        </w:tc>
        <w:tc>
          <w:tcPr>
            <w:tcW w:w="2100" w:type="dxa"/>
          </w:tcPr>
          <w:p w:rsidR="00F67017" w:rsidRDefault="00AB2247">
            <w:pPr>
              <w:jc w:val="left"/>
              <w:rPr>
                <w:sz w:val="28"/>
                <w:szCs w:val="28"/>
              </w:rPr>
            </w:pPr>
            <w:r>
              <w:rPr>
                <w:rFonts w:ascii="宋体" w:hAnsi="宋体" w:hint="eastAsia"/>
                <w:sz w:val="24"/>
                <w:szCs w:val="24"/>
              </w:rPr>
              <w:t>民航服务礼仪</w:t>
            </w:r>
          </w:p>
        </w:tc>
        <w:tc>
          <w:tcPr>
            <w:tcW w:w="4400" w:type="dxa"/>
          </w:tcPr>
          <w:p w:rsidR="00F67017" w:rsidRDefault="00AB2247">
            <w:pPr>
              <w:jc w:val="left"/>
              <w:rPr>
                <w:sz w:val="28"/>
                <w:szCs w:val="28"/>
              </w:rPr>
            </w:pPr>
            <w:r>
              <w:rPr>
                <w:rFonts w:ascii="宋体" w:hAnsi="宋体" w:hint="eastAsia"/>
                <w:sz w:val="24"/>
                <w:szCs w:val="24"/>
              </w:rPr>
              <w:t>了解社交礼仪的基本常识；能理解并贯彻民航服务礼仪原则；能按民航各服务岗位的要求，规范自己的仪容仪表和言谈举止；能掌握宗教礼仪知识和少数民族礼仪知识，掌握主要客源国的涉外礼仪知识。</w:t>
            </w:r>
          </w:p>
        </w:tc>
        <w:tc>
          <w:tcPr>
            <w:tcW w:w="1204" w:type="dxa"/>
          </w:tcPr>
          <w:p w:rsidR="00F67017" w:rsidRDefault="00AB2247">
            <w:pPr>
              <w:jc w:val="left"/>
              <w:rPr>
                <w:sz w:val="28"/>
                <w:szCs w:val="28"/>
              </w:rPr>
            </w:pPr>
            <w:r>
              <w:rPr>
                <w:rFonts w:hint="eastAsia"/>
                <w:sz w:val="28"/>
                <w:szCs w:val="28"/>
              </w:rPr>
              <w:t>18</w:t>
            </w:r>
          </w:p>
        </w:tc>
      </w:tr>
      <w:tr w:rsidR="00F67017">
        <w:tc>
          <w:tcPr>
            <w:tcW w:w="818" w:type="dxa"/>
          </w:tcPr>
          <w:p w:rsidR="00F67017" w:rsidRDefault="00AB2247">
            <w:pPr>
              <w:jc w:val="left"/>
              <w:rPr>
                <w:sz w:val="28"/>
                <w:szCs w:val="28"/>
              </w:rPr>
            </w:pPr>
            <w:r>
              <w:rPr>
                <w:rFonts w:hint="eastAsia"/>
                <w:sz w:val="28"/>
                <w:szCs w:val="28"/>
              </w:rPr>
              <w:t>2</w:t>
            </w:r>
          </w:p>
        </w:tc>
        <w:tc>
          <w:tcPr>
            <w:tcW w:w="2100" w:type="dxa"/>
          </w:tcPr>
          <w:p w:rsidR="00F67017" w:rsidRDefault="00AB2247">
            <w:pPr>
              <w:jc w:val="left"/>
              <w:rPr>
                <w:sz w:val="28"/>
                <w:szCs w:val="28"/>
              </w:rPr>
            </w:pPr>
            <w:r>
              <w:rPr>
                <w:rFonts w:ascii="宋体" w:hAnsi="宋体" w:hint="eastAsia"/>
                <w:sz w:val="24"/>
                <w:szCs w:val="24"/>
              </w:rPr>
              <w:t>民航法律法规</w:t>
            </w:r>
          </w:p>
        </w:tc>
        <w:tc>
          <w:tcPr>
            <w:tcW w:w="4400" w:type="dxa"/>
          </w:tcPr>
          <w:p w:rsidR="00F67017" w:rsidRDefault="00AB2247">
            <w:pPr>
              <w:jc w:val="left"/>
              <w:rPr>
                <w:sz w:val="28"/>
                <w:szCs w:val="28"/>
              </w:rPr>
            </w:pPr>
            <w:r>
              <w:rPr>
                <w:rFonts w:ascii="宋体" w:hAnsi="宋体" w:hint="eastAsia"/>
                <w:sz w:val="24"/>
                <w:szCs w:val="24"/>
              </w:rPr>
              <w:t>掌握我国民航法律法规的基本理论和基本知识；掌握我国民航法律法规的基本精神和各种具体制度与规则的主要内容；学会运用民航法律法规学科的理论并根据民航法律法规有关司法解释的规定，分析和解决实际问题。</w:t>
            </w:r>
          </w:p>
        </w:tc>
        <w:tc>
          <w:tcPr>
            <w:tcW w:w="1204" w:type="dxa"/>
          </w:tcPr>
          <w:p w:rsidR="00F67017" w:rsidRDefault="00AB2247">
            <w:pPr>
              <w:jc w:val="left"/>
              <w:rPr>
                <w:sz w:val="28"/>
                <w:szCs w:val="28"/>
              </w:rPr>
            </w:pPr>
            <w:r>
              <w:rPr>
                <w:rFonts w:hint="eastAsia"/>
                <w:sz w:val="28"/>
                <w:szCs w:val="28"/>
              </w:rPr>
              <w:t>72</w:t>
            </w:r>
          </w:p>
        </w:tc>
      </w:tr>
      <w:tr w:rsidR="00F67017">
        <w:tc>
          <w:tcPr>
            <w:tcW w:w="818" w:type="dxa"/>
          </w:tcPr>
          <w:p w:rsidR="00F67017" w:rsidRDefault="00AB2247">
            <w:pPr>
              <w:jc w:val="left"/>
              <w:rPr>
                <w:sz w:val="28"/>
                <w:szCs w:val="28"/>
              </w:rPr>
            </w:pPr>
            <w:r>
              <w:rPr>
                <w:rFonts w:hint="eastAsia"/>
                <w:sz w:val="28"/>
                <w:szCs w:val="28"/>
              </w:rPr>
              <w:t>3</w:t>
            </w:r>
          </w:p>
        </w:tc>
        <w:tc>
          <w:tcPr>
            <w:tcW w:w="2100" w:type="dxa"/>
          </w:tcPr>
          <w:p w:rsidR="00F67017" w:rsidRDefault="00AB2247">
            <w:pPr>
              <w:jc w:val="left"/>
              <w:rPr>
                <w:sz w:val="28"/>
                <w:szCs w:val="28"/>
              </w:rPr>
            </w:pPr>
            <w:r>
              <w:rPr>
                <w:rFonts w:ascii="宋体" w:hAnsi="宋体" w:hint="eastAsia"/>
                <w:sz w:val="24"/>
                <w:szCs w:val="24"/>
              </w:rPr>
              <w:t>航空地理</w:t>
            </w:r>
          </w:p>
        </w:tc>
        <w:tc>
          <w:tcPr>
            <w:tcW w:w="4400" w:type="dxa"/>
          </w:tcPr>
          <w:p w:rsidR="00F67017" w:rsidRDefault="00AB2247">
            <w:pPr>
              <w:jc w:val="left"/>
              <w:rPr>
                <w:sz w:val="28"/>
                <w:szCs w:val="28"/>
              </w:rPr>
            </w:pPr>
            <w:r>
              <w:rPr>
                <w:rFonts w:ascii="宋体" w:hAnsi="宋体" w:hint="eastAsia"/>
                <w:sz w:val="24"/>
                <w:szCs w:val="24"/>
              </w:rPr>
              <w:t>掌握中国地理位置、地形特征和区位的优势，世界海陆分布及各大洲的自然和人文地理概况；掌握国内、国际主要航线所经过城市和地区的地理概况、风土人情和旅游资源等；能介绍航线途经地的地理概况，并能应对执行航班时乘客的问询。</w:t>
            </w:r>
          </w:p>
        </w:tc>
        <w:tc>
          <w:tcPr>
            <w:tcW w:w="1204" w:type="dxa"/>
          </w:tcPr>
          <w:p w:rsidR="00F67017" w:rsidRDefault="00AB2247">
            <w:pPr>
              <w:jc w:val="left"/>
              <w:rPr>
                <w:sz w:val="28"/>
                <w:szCs w:val="28"/>
              </w:rPr>
            </w:pPr>
            <w:r>
              <w:rPr>
                <w:rFonts w:hint="eastAsia"/>
                <w:sz w:val="28"/>
                <w:szCs w:val="28"/>
              </w:rPr>
              <w:t>72</w:t>
            </w:r>
          </w:p>
        </w:tc>
      </w:tr>
      <w:tr w:rsidR="00F67017">
        <w:tc>
          <w:tcPr>
            <w:tcW w:w="818" w:type="dxa"/>
          </w:tcPr>
          <w:p w:rsidR="00F67017" w:rsidRDefault="00AB2247">
            <w:pPr>
              <w:jc w:val="left"/>
              <w:rPr>
                <w:sz w:val="28"/>
                <w:szCs w:val="28"/>
              </w:rPr>
            </w:pPr>
            <w:r>
              <w:rPr>
                <w:rFonts w:hint="eastAsia"/>
                <w:sz w:val="28"/>
                <w:szCs w:val="28"/>
              </w:rPr>
              <w:t>4</w:t>
            </w:r>
          </w:p>
        </w:tc>
        <w:tc>
          <w:tcPr>
            <w:tcW w:w="2100" w:type="dxa"/>
          </w:tcPr>
          <w:p w:rsidR="00F67017" w:rsidRDefault="00AB2247">
            <w:pPr>
              <w:jc w:val="left"/>
              <w:rPr>
                <w:sz w:val="28"/>
                <w:szCs w:val="28"/>
              </w:rPr>
            </w:pPr>
            <w:r>
              <w:rPr>
                <w:rFonts w:ascii="宋体" w:hAnsi="宋体" w:hint="eastAsia"/>
                <w:sz w:val="24"/>
                <w:szCs w:val="24"/>
              </w:rPr>
              <w:t>民航基础知识</w:t>
            </w:r>
          </w:p>
        </w:tc>
        <w:tc>
          <w:tcPr>
            <w:tcW w:w="4400" w:type="dxa"/>
          </w:tcPr>
          <w:p w:rsidR="00F67017" w:rsidRDefault="00AB2247">
            <w:pPr>
              <w:jc w:val="left"/>
              <w:rPr>
                <w:sz w:val="28"/>
                <w:szCs w:val="28"/>
              </w:rPr>
            </w:pPr>
            <w:r>
              <w:rPr>
                <w:rFonts w:ascii="宋体" w:hAnsi="宋体" w:hint="eastAsia"/>
                <w:sz w:val="24"/>
                <w:szCs w:val="24"/>
              </w:rPr>
              <w:t>了解民用航空的历史沿革及发展状况，民航机构的组成及运行管理概况，航空运输企业，空中交通管理等。</w:t>
            </w:r>
          </w:p>
        </w:tc>
        <w:tc>
          <w:tcPr>
            <w:tcW w:w="1204" w:type="dxa"/>
          </w:tcPr>
          <w:p w:rsidR="00F67017" w:rsidRDefault="00AB2247">
            <w:pPr>
              <w:jc w:val="left"/>
              <w:rPr>
                <w:sz w:val="28"/>
                <w:szCs w:val="28"/>
              </w:rPr>
            </w:pPr>
            <w:r>
              <w:rPr>
                <w:rFonts w:hint="eastAsia"/>
                <w:sz w:val="28"/>
                <w:szCs w:val="28"/>
              </w:rPr>
              <w:t>36</w:t>
            </w:r>
          </w:p>
        </w:tc>
      </w:tr>
      <w:tr w:rsidR="00F67017">
        <w:tc>
          <w:tcPr>
            <w:tcW w:w="818" w:type="dxa"/>
          </w:tcPr>
          <w:p w:rsidR="00F67017" w:rsidRDefault="00AB2247">
            <w:pPr>
              <w:jc w:val="left"/>
              <w:rPr>
                <w:sz w:val="28"/>
                <w:szCs w:val="28"/>
              </w:rPr>
            </w:pPr>
            <w:r>
              <w:rPr>
                <w:rFonts w:hint="eastAsia"/>
                <w:sz w:val="28"/>
                <w:szCs w:val="28"/>
              </w:rPr>
              <w:t>5</w:t>
            </w:r>
          </w:p>
        </w:tc>
        <w:tc>
          <w:tcPr>
            <w:tcW w:w="2100" w:type="dxa"/>
          </w:tcPr>
          <w:p w:rsidR="00F67017" w:rsidRDefault="00AB2247">
            <w:pPr>
              <w:jc w:val="left"/>
              <w:rPr>
                <w:sz w:val="28"/>
                <w:szCs w:val="28"/>
              </w:rPr>
            </w:pPr>
            <w:r>
              <w:rPr>
                <w:rFonts w:ascii="宋体" w:hAnsi="宋体" w:hint="eastAsia"/>
                <w:sz w:val="24"/>
                <w:szCs w:val="24"/>
              </w:rPr>
              <w:t>空</w:t>
            </w:r>
            <w:proofErr w:type="gramStart"/>
            <w:r>
              <w:rPr>
                <w:rFonts w:ascii="宋体" w:hAnsi="宋体" w:hint="eastAsia"/>
                <w:sz w:val="24"/>
                <w:szCs w:val="24"/>
              </w:rPr>
              <w:t>乘服务</w:t>
            </w:r>
            <w:proofErr w:type="gramEnd"/>
            <w:r>
              <w:rPr>
                <w:rFonts w:ascii="宋体" w:hAnsi="宋体" w:hint="eastAsia"/>
                <w:sz w:val="24"/>
                <w:szCs w:val="24"/>
              </w:rPr>
              <w:t>技能</w:t>
            </w:r>
          </w:p>
        </w:tc>
        <w:tc>
          <w:tcPr>
            <w:tcW w:w="4400" w:type="dxa"/>
          </w:tcPr>
          <w:p w:rsidR="00F67017" w:rsidRDefault="00AB2247">
            <w:pPr>
              <w:jc w:val="left"/>
              <w:rPr>
                <w:rFonts w:ascii="宋体" w:hAnsi="宋体"/>
                <w:sz w:val="24"/>
                <w:szCs w:val="24"/>
              </w:rPr>
            </w:pPr>
            <w:r>
              <w:rPr>
                <w:rFonts w:ascii="宋体" w:hAnsi="宋体" w:hint="eastAsia"/>
                <w:sz w:val="24"/>
                <w:szCs w:val="24"/>
              </w:rPr>
              <w:t>了解客舱布局；了解客舱乘务员的基本岗位职责；熟练操作机上服务设施；熟练地按服务程序进行机上旅客服务；掌握特殊旅客服务特点，进行针对性的服务；掌握正常情况下开启、关闭舱门的技能。</w:t>
            </w:r>
          </w:p>
          <w:p w:rsidR="00F67017" w:rsidRDefault="00F67017">
            <w:pPr>
              <w:jc w:val="left"/>
              <w:rPr>
                <w:sz w:val="28"/>
                <w:szCs w:val="28"/>
              </w:rPr>
            </w:pPr>
          </w:p>
        </w:tc>
        <w:tc>
          <w:tcPr>
            <w:tcW w:w="1204" w:type="dxa"/>
          </w:tcPr>
          <w:p w:rsidR="00F67017" w:rsidRDefault="00AB2247">
            <w:pPr>
              <w:jc w:val="left"/>
              <w:rPr>
                <w:sz w:val="28"/>
                <w:szCs w:val="28"/>
              </w:rPr>
            </w:pPr>
            <w:r>
              <w:rPr>
                <w:rFonts w:hint="eastAsia"/>
                <w:sz w:val="28"/>
                <w:szCs w:val="28"/>
              </w:rPr>
              <w:t>36</w:t>
            </w:r>
          </w:p>
        </w:tc>
      </w:tr>
      <w:tr w:rsidR="00F67017">
        <w:trPr>
          <w:trHeight w:val="1850"/>
        </w:trPr>
        <w:tc>
          <w:tcPr>
            <w:tcW w:w="818" w:type="dxa"/>
          </w:tcPr>
          <w:p w:rsidR="00F67017" w:rsidRDefault="00AB2247">
            <w:pPr>
              <w:jc w:val="left"/>
              <w:rPr>
                <w:sz w:val="28"/>
                <w:szCs w:val="28"/>
              </w:rPr>
            </w:pPr>
            <w:r>
              <w:rPr>
                <w:rFonts w:hint="eastAsia"/>
                <w:sz w:val="28"/>
                <w:szCs w:val="28"/>
              </w:rPr>
              <w:lastRenderedPageBreak/>
              <w:t>6</w:t>
            </w:r>
          </w:p>
        </w:tc>
        <w:tc>
          <w:tcPr>
            <w:tcW w:w="2100" w:type="dxa"/>
          </w:tcPr>
          <w:p w:rsidR="00F67017" w:rsidRDefault="00AB2247">
            <w:pPr>
              <w:jc w:val="left"/>
              <w:rPr>
                <w:sz w:val="28"/>
                <w:szCs w:val="28"/>
              </w:rPr>
            </w:pPr>
            <w:r>
              <w:rPr>
                <w:rFonts w:ascii="宋体" w:hAnsi="宋体" w:hint="eastAsia"/>
                <w:sz w:val="24"/>
                <w:szCs w:val="24"/>
              </w:rPr>
              <w:t>形体礼仪</w:t>
            </w:r>
          </w:p>
        </w:tc>
        <w:tc>
          <w:tcPr>
            <w:tcW w:w="4400" w:type="dxa"/>
          </w:tcPr>
          <w:p w:rsidR="00F67017" w:rsidRDefault="00AB2247">
            <w:pPr>
              <w:ind w:firstLineChars="200" w:firstLine="480"/>
              <w:jc w:val="left"/>
              <w:rPr>
                <w:rFonts w:ascii="宋体" w:hAnsi="宋体"/>
                <w:sz w:val="24"/>
                <w:szCs w:val="24"/>
              </w:rPr>
            </w:pPr>
            <w:r>
              <w:rPr>
                <w:rFonts w:ascii="宋体" w:hAnsi="宋体" w:hint="eastAsia"/>
                <w:sz w:val="24"/>
                <w:szCs w:val="24"/>
              </w:rPr>
              <w:t>通过学习和训练，学生应对优美体态有基本认识；</w:t>
            </w:r>
          </w:p>
          <w:p w:rsidR="00F67017" w:rsidRDefault="00AB2247">
            <w:pPr>
              <w:jc w:val="left"/>
              <w:rPr>
                <w:sz w:val="28"/>
                <w:szCs w:val="28"/>
              </w:rPr>
            </w:pPr>
            <w:r>
              <w:rPr>
                <w:rFonts w:ascii="宋体" w:hAnsi="宋体" w:hint="eastAsia"/>
                <w:sz w:val="24"/>
                <w:szCs w:val="24"/>
              </w:rPr>
              <w:t>在形体训练中掌握身体各部分的名称；能按民航服务岗位的要求，展现自己优美的体态；掌握形体训练的基本方法。</w:t>
            </w:r>
          </w:p>
        </w:tc>
        <w:tc>
          <w:tcPr>
            <w:tcW w:w="1204" w:type="dxa"/>
          </w:tcPr>
          <w:p w:rsidR="00F67017" w:rsidRDefault="00AB2247">
            <w:pPr>
              <w:jc w:val="left"/>
              <w:rPr>
                <w:sz w:val="28"/>
                <w:szCs w:val="28"/>
              </w:rPr>
            </w:pPr>
            <w:r>
              <w:rPr>
                <w:rFonts w:hint="eastAsia"/>
                <w:sz w:val="28"/>
                <w:szCs w:val="28"/>
              </w:rPr>
              <w:t>360</w:t>
            </w:r>
          </w:p>
        </w:tc>
      </w:tr>
      <w:tr w:rsidR="00F67017">
        <w:trPr>
          <w:trHeight w:val="2262"/>
        </w:trPr>
        <w:tc>
          <w:tcPr>
            <w:tcW w:w="818" w:type="dxa"/>
          </w:tcPr>
          <w:p w:rsidR="00F67017" w:rsidRDefault="00AB2247">
            <w:pPr>
              <w:jc w:val="left"/>
              <w:rPr>
                <w:sz w:val="28"/>
                <w:szCs w:val="28"/>
              </w:rPr>
            </w:pPr>
            <w:r>
              <w:rPr>
                <w:rFonts w:hint="eastAsia"/>
                <w:sz w:val="28"/>
                <w:szCs w:val="28"/>
              </w:rPr>
              <w:t>7</w:t>
            </w:r>
          </w:p>
        </w:tc>
        <w:tc>
          <w:tcPr>
            <w:tcW w:w="2100" w:type="dxa"/>
          </w:tcPr>
          <w:p w:rsidR="00F67017" w:rsidRDefault="00AB2247">
            <w:pPr>
              <w:jc w:val="left"/>
              <w:rPr>
                <w:sz w:val="28"/>
                <w:szCs w:val="28"/>
              </w:rPr>
            </w:pPr>
            <w:r>
              <w:rPr>
                <w:rFonts w:ascii="宋体" w:hAnsi="宋体" w:hint="eastAsia"/>
                <w:sz w:val="24"/>
                <w:szCs w:val="24"/>
              </w:rPr>
              <w:t>民航服务心理学</w:t>
            </w:r>
          </w:p>
        </w:tc>
        <w:tc>
          <w:tcPr>
            <w:tcW w:w="4400" w:type="dxa"/>
          </w:tcPr>
          <w:p w:rsidR="00F67017" w:rsidRDefault="00AB2247">
            <w:pPr>
              <w:jc w:val="left"/>
              <w:rPr>
                <w:sz w:val="28"/>
                <w:szCs w:val="28"/>
              </w:rPr>
            </w:pPr>
            <w:r>
              <w:rPr>
                <w:rFonts w:ascii="宋体" w:hAnsi="宋体" w:hint="eastAsia"/>
                <w:sz w:val="24"/>
                <w:szCs w:val="24"/>
              </w:rPr>
              <w:t>熟悉航空服务中空中乘务、民航安全检查、航空地面服务等各个岗位的服务规范、技巧和人际沟通要求、达到航空服务各岗位初级职业标准相关要求，培养学生诚实守信善于沟通富有爱心的品质，树立安全的服务意识。</w:t>
            </w:r>
          </w:p>
        </w:tc>
        <w:tc>
          <w:tcPr>
            <w:tcW w:w="1204" w:type="dxa"/>
          </w:tcPr>
          <w:p w:rsidR="00F67017" w:rsidRDefault="00AB2247">
            <w:pPr>
              <w:jc w:val="left"/>
              <w:rPr>
                <w:sz w:val="28"/>
                <w:szCs w:val="28"/>
              </w:rPr>
            </w:pPr>
            <w:r>
              <w:rPr>
                <w:rFonts w:hint="eastAsia"/>
                <w:sz w:val="28"/>
                <w:szCs w:val="28"/>
              </w:rPr>
              <w:t>72</w:t>
            </w:r>
          </w:p>
        </w:tc>
      </w:tr>
      <w:tr w:rsidR="00F67017">
        <w:trPr>
          <w:trHeight w:val="1845"/>
        </w:trPr>
        <w:tc>
          <w:tcPr>
            <w:tcW w:w="818" w:type="dxa"/>
          </w:tcPr>
          <w:p w:rsidR="00F67017" w:rsidRDefault="00AB2247">
            <w:pPr>
              <w:jc w:val="left"/>
              <w:rPr>
                <w:sz w:val="28"/>
                <w:szCs w:val="28"/>
              </w:rPr>
            </w:pPr>
            <w:r>
              <w:rPr>
                <w:rFonts w:hint="eastAsia"/>
                <w:sz w:val="28"/>
                <w:szCs w:val="28"/>
              </w:rPr>
              <w:t>8</w:t>
            </w:r>
          </w:p>
        </w:tc>
        <w:tc>
          <w:tcPr>
            <w:tcW w:w="2100" w:type="dxa"/>
          </w:tcPr>
          <w:p w:rsidR="00F67017" w:rsidRDefault="00AB2247">
            <w:pPr>
              <w:jc w:val="left"/>
              <w:rPr>
                <w:sz w:val="28"/>
                <w:szCs w:val="28"/>
              </w:rPr>
            </w:pPr>
            <w:r>
              <w:rPr>
                <w:rFonts w:ascii="宋体" w:hAnsi="宋体" w:hint="eastAsia"/>
                <w:sz w:val="24"/>
                <w:szCs w:val="24"/>
              </w:rPr>
              <w:t>民航机场地面服务概论</w:t>
            </w:r>
          </w:p>
        </w:tc>
        <w:tc>
          <w:tcPr>
            <w:tcW w:w="4400" w:type="dxa"/>
          </w:tcPr>
          <w:p w:rsidR="00F67017" w:rsidRDefault="00AB2247">
            <w:pPr>
              <w:jc w:val="left"/>
              <w:rPr>
                <w:sz w:val="28"/>
                <w:szCs w:val="28"/>
              </w:rPr>
            </w:pPr>
            <w:r>
              <w:rPr>
                <w:rFonts w:ascii="宋体" w:hAnsi="宋体" w:hint="eastAsia"/>
                <w:sz w:val="24"/>
                <w:szCs w:val="24"/>
              </w:rPr>
              <w:t>了解机场的部门构成及功能、机场候机楼管理及流程；能熟练掌握机场值机服务、机场安全检查服务、机场候机服务、机场商业服务概况。</w:t>
            </w:r>
          </w:p>
        </w:tc>
        <w:tc>
          <w:tcPr>
            <w:tcW w:w="1204" w:type="dxa"/>
          </w:tcPr>
          <w:p w:rsidR="00F67017" w:rsidRDefault="00AB2247">
            <w:pPr>
              <w:jc w:val="left"/>
              <w:rPr>
                <w:sz w:val="28"/>
                <w:szCs w:val="28"/>
              </w:rPr>
            </w:pPr>
            <w:r>
              <w:rPr>
                <w:rFonts w:hint="eastAsia"/>
                <w:sz w:val="28"/>
                <w:szCs w:val="28"/>
              </w:rPr>
              <w:t>72</w:t>
            </w:r>
          </w:p>
        </w:tc>
      </w:tr>
      <w:tr w:rsidR="00F67017">
        <w:trPr>
          <w:trHeight w:val="1764"/>
        </w:trPr>
        <w:tc>
          <w:tcPr>
            <w:tcW w:w="818" w:type="dxa"/>
          </w:tcPr>
          <w:p w:rsidR="00F67017" w:rsidRDefault="00AB2247">
            <w:pPr>
              <w:jc w:val="left"/>
              <w:rPr>
                <w:sz w:val="28"/>
                <w:szCs w:val="28"/>
              </w:rPr>
            </w:pPr>
            <w:r>
              <w:rPr>
                <w:rFonts w:hint="eastAsia"/>
                <w:sz w:val="28"/>
                <w:szCs w:val="28"/>
              </w:rPr>
              <w:t>9</w:t>
            </w:r>
          </w:p>
        </w:tc>
        <w:tc>
          <w:tcPr>
            <w:tcW w:w="2100" w:type="dxa"/>
          </w:tcPr>
          <w:p w:rsidR="00F67017" w:rsidRDefault="00AB2247">
            <w:pPr>
              <w:jc w:val="left"/>
              <w:rPr>
                <w:sz w:val="28"/>
                <w:szCs w:val="28"/>
              </w:rPr>
            </w:pPr>
            <w:r>
              <w:rPr>
                <w:rFonts w:ascii="宋体" w:hAnsi="宋体" w:hint="eastAsia"/>
                <w:sz w:val="24"/>
                <w:szCs w:val="24"/>
              </w:rPr>
              <w:t>专业化形象</w:t>
            </w:r>
          </w:p>
        </w:tc>
        <w:tc>
          <w:tcPr>
            <w:tcW w:w="4400" w:type="dxa"/>
          </w:tcPr>
          <w:p w:rsidR="00F67017" w:rsidRDefault="00AB2247">
            <w:pPr>
              <w:jc w:val="left"/>
            </w:pPr>
            <w:r>
              <w:rPr>
                <w:rFonts w:ascii="宋体" w:hAnsi="宋体" w:hint="eastAsia"/>
                <w:sz w:val="24"/>
                <w:szCs w:val="24"/>
              </w:rPr>
              <w:t>掌握化妆的基本理论知识；能按化妆的基本程序进行面部底妆、眼部、眉型、腮部和唇部的化妆修饰，空</w:t>
            </w:r>
            <w:proofErr w:type="gramStart"/>
            <w:r>
              <w:rPr>
                <w:rFonts w:ascii="宋体" w:hAnsi="宋体" w:hint="eastAsia"/>
                <w:sz w:val="24"/>
                <w:szCs w:val="24"/>
              </w:rPr>
              <w:t>乘职业</w:t>
            </w:r>
            <w:proofErr w:type="gramEnd"/>
            <w:r>
              <w:rPr>
                <w:rFonts w:ascii="宋体" w:hAnsi="宋体" w:hint="eastAsia"/>
                <w:sz w:val="24"/>
                <w:szCs w:val="24"/>
              </w:rPr>
              <w:t>发型梳理；能按要求完成生活妆、空</w:t>
            </w:r>
            <w:proofErr w:type="gramStart"/>
            <w:r>
              <w:rPr>
                <w:rFonts w:ascii="宋体" w:hAnsi="宋体" w:hint="eastAsia"/>
                <w:sz w:val="24"/>
                <w:szCs w:val="24"/>
              </w:rPr>
              <w:t>乘职业妆</w:t>
            </w:r>
            <w:proofErr w:type="gramEnd"/>
            <w:r>
              <w:rPr>
                <w:rFonts w:ascii="宋体" w:hAnsi="宋体" w:hint="eastAsia"/>
                <w:sz w:val="24"/>
                <w:szCs w:val="24"/>
              </w:rPr>
              <w:t>的整体造型。</w:t>
            </w:r>
          </w:p>
          <w:p w:rsidR="00F67017" w:rsidRDefault="00F67017">
            <w:pPr>
              <w:jc w:val="left"/>
              <w:rPr>
                <w:sz w:val="28"/>
                <w:szCs w:val="28"/>
              </w:rPr>
            </w:pPr>
          </w:p>
        </w:tc>
        <w:tc>
          <w:tcPr>
            <w:tcW w:w="1204" w:type="dxa"/>
          </w:tcPr>
          <w:p w:rsidR="00F67017" w:rsidRDefault="00AB2247">
            <w:pPr>
              <w:jc w:val="left"/>
              <w:rPr>
                <w:sz w:val="28"/>
                <w:szCs w:val="28"/>
              </w:rPr>
            </w:pPr>
            <w:r>
              <w:rPr>
                <w:rFonts w:hint="eastAsia"/>
                <w:sz w:val="28"/>
                <w:szCs w:val="28"/>
              </w:rPr>
              <w:t>18</w:t>
            </w:r>
          </w:p>
        </w:tc>
      </w:tr>
      <w:tr w:rsidR="00F67017">
        <w:trPr>
          <w:trHeight w:val="2212"/>
        </w:trPr>
        <w:tc>
          <w:tcPr>
            <w:tcW w:w="818" w:type="dxa"/>
          </w:tcPr>
          <w:p w:rsidR="00F67017" w:rsidRDefault="00AB2247">
            <w:pPr>
              <w:jc w:val="left"/>
              <w:rPr>
                <w:sz w:val="28"/>
                <w:szCs w:val="28"/>
              </w:rPr>
            </w:pPr>
            <w:r>
              <w:rPr>
                <w:rFonts w:hint="eastAsia"/>
                <w:sz w:val="28"/>
                <w:szCs w:val="28"/>
              </w:rPr>
              <w:t>10</w:t>
            </w:r>
          </w:p>
        </w:tc>
        <w:tc>
          <w:tcPr>
            <w:tcW w:w="2100" w:type="dxa"/>
          </w:tcPr>
          <w:p w:rsidR="00F67017" w:rsidRDefault="00AB2247">
            <w:pPr>
              <w:jc w:val="left"/>
              <w:rPr>
                <w:rFonts w:ascii="宋体" w:hAnsi="宋体"/>
                <w:sz w:val="24"/>
                <w:szCs w:val="24"/>
              </w:rPr>
            </w:pPr>
            <w:r>
              <w:rPr>
                <w:rFonts w:ascii="宋体" w:hAnsi="宋体" w:hint="eastAsia"/>
                <w:sz w:val="24"/>
                <w:szCs w:val="24"/>
              </w:rPr>
              <w:t>客舱急救</w:t>
            </w:r>
          </w:p>
        </w:tc>
        <w:tc>
          <w:tcPr>
            <w:tcW w:w="4400" w:type="dxa"/>
          </w:tcPr>
          <w:p w:rsidR="00F67017" w:rsidRDefault="00AB2247">
            <w:pPr>
              <w:jc w:val="left"/>
              <w:rPr>
                <w:sz w:val="28"/>
                <w:szCs w:val="28"/>
              </w:rPr>
            </w:pPr>
            <w:r>
              <w:rPr>
                <w:rFonts w:ascii="宋体" w:hAnsi="宋体" w:hint="eastAsia"/>
                <w:sz w:val="24"/>
                <w:szCs w:val="24"/>
              </w:rPr>
              <w:t>掌握人体各系统的基本结构、生理功能，常见疾病及各种急症的临床表现；能瞬间判断和现场急救；掌握测量体温、脉搏、呼吸、血压的技能；掌握氧疗、心肺复苏、止血、包扎、骨折固定、搬运的技能。</w:t>
            </w:r>
          </w:p>
        </w:tc>
        <w:tc>
          <w:tcPr>
            <w:tcW w:w="1204" w:type="dxa"/>
          </w:tcPr>
          <w:p w:rsidR="00F67017" w:rsidRDefault="00AB2247">
            <w:pPr>
              <w:jc w:val="left"/>
              <w:rPr>
                <w:sz w:val="28"/>
                <w:szCs w:val="28"/>
              </w:rPr>
            </w:pPr>
            <w:r>
              <w:rPr>
                <w:rFonts w:hint="eastAsia"/>
                <w:sz w:val="28"/>
                <w:szCs w:val="28"/>
              </w:rPr>
              <w:t>72</w:t>
            </w:r>
          </w:p>
        </w:tc>
      </w:tr>
      <w:tr w:rsidR="00F67017">
        <w:trPr>
          <w:trHeight w:val="1231"/>
        </w:trPr>
        <w:tc>
          <w:tcPr>
            <w:tcW w:w="818" w:type="dxa"/>
          </w:tcPr>
          <w:p w:rsidR="00F67017" w:rsidRDefault="00AB2247">
            <w:pPr>
              <w:jc w:val="left"/>
              <w:rPr>
                <w:sz w:val="28"/>
                <w:szCs w:val="28"/>
              </w:rPr>
            </w:pPr>
            <w:r>
              <w:rPr>
                <w:rFonts w:hint="eastAsia"/>
                <w:sz w:val="28"/>
                <w:szCs w:val="28"/>
              </w:rPr>
              <w:t>11</w:t>
            </w:r>
          </w:p>
        </w:tc>
        <w:tc>
          <w:tcPr>
            <w:tcW w:w="2100" w:type="dxa"/>
          </w:tcPr>
          <w:p w:rsidR="00F67017" w:rsidRDefault="00AB2247">
            <w:pPr>
              <w:jc w:val="left"/>
              <w:rPr>
                <w:rFonts w:ascii="宋体" w:hAnsi="宋体"/>
                <w:sz w:val="24"/>
                <w:szCs w:val="24"/>
              </w:rPr>
            </w:pPr>
            <w:r>
              <w:rPr>
                <w:rFonts w:ascii="宋体" w:hAnsi="宋体" w:hint="eastAsia"/>
                <w:sz w:val="24"/>
                <w:szCs w:val="24"/>
              </w:rPr>
              <w:t>空乘手语</w:t>
            </w:r>
          </w:p>
        </w:tc>
        <w:tc>
          <w:tcPr>
            <w:tcW w:w="4400" w:type="dxa"/>
          </w:tcPr>
          <w:p w:rsidR="00F67017" w:rsidRDefault="00AB2247">
            <w:pPr>
              <w:jc w:val="left"/>
              <w:rPr>
                <w:sz w:val="28"/>
                <w:szCs w:val="28"/>
              </w:rPr>
            </w:pPr>
            <w:r>
              <w:rPr>
                <w:rFonts w:ascii="宋体" w:hAnsi="宋体" w:hint="eastAsia"/>
                <w:sz w:val="24"/>
                <w:szCs w:val="24"/>
              </w:rPr>
              <w:t>掌握空</w:t>
            </w:r>
            <w:proofErr w:type="gramStart"/>
            <w:r>
              <w:rPr>
                <w:rFonts w:ascii="宋体" w:hAnsi="宋体" w:hint="eastAsia"/>
                <w:sz w:val="24"/>
                <w:szCs w:val="24"/>
              </w:rPr>
              <w:t>乘服务</w:t>
            </w:r>
            <w:proofErr w:type="gramEnd"/>
            <w:r>
              <w:rPr>
                <w:rFonts w:ascii="宋体" w:hAnsi="宋体" w:hint="eastAsia"/>
                <w:sz w:val="24"/>
                <w:szCs w:val="24"/>
              </w:rPr>
              <w:t>手语，能与聋哑旅客正常交流。</w:t>
            </w:r>
          </w:p>
        </w:tc>
        <w:tc>
          <w:tcPr>
            <w:tcW w:w="1204" w:type="dxa"/>
          </w:tcPr>
          <w:p w:rsidR="00F67017" w:rsidRDefault="00AB2247">
            <w:pPr>
              <w:jc w:val="left"/>
              <w:rPr>
                <w:sz w:val="28"/>
                <w:szCs w:val="28"/>
              </w:rPr>
            </w:pPr>
            <w:r>
              <w:rPr>
                <w:rFonts w:hint="eastAsia"/>
                <w:sz w:val="28"/>
                <w:szCs w:val="28"/>
              </w:rPr>
              <w:t>72</w:t>
            </w:r>
          </w:p>
        </w:tc>
      </w:tr>
      <w:tr w:rsidR="00F67017">
        <w:trPr>
          <w:trHeight w:val="2474"/>
        </w:trPr>
        <w:tc>
          <w:tcPr>
            <w:tcW w:w="818" w:type="dxa"/>
          </w:tcPr>
          <w:p w:rsidR="00F67017" w:rsidRDefault="00AB2247">
            <w:pPr>
              <w:jc w:val="left"/>
              <w:rPr>
                <w:sz w:val="28"/>
                <w:szCs w:val="28"/>
              </w:rPr>
            </w:pPr>
            <w:r>
              <w:rPr>
                <w:rFonts w:hint="eastAsia"/>
                <w:sz w:val="28"/>
                <w:szCs w:val="28"/>
              </w:rPr>
              <w:lastRenderedPageBreak/>
              <w:t>12</w:t>
            </w:r>
          </w:p>
        </w:tc>
        <w:tc>
          <w:tcPr>
            <w:tcW w:w="2100" w:type="dxa"/>
          </w:tcPr>
          <w:p w:rsidR="00F67017" w:rsidRDefault="00AB2247">
            <w:pPr>
              <w:jc w:val="left"/>
              <w:rPr>
                <w:rFonts w:ascii="宋体" w:hAnsi="宋体"/>
                <w:sz w:val="24"/>
                <w:szCs w:val="24"/>
              </w:rPr>
            </w:pPr>
            <w:r>
              <w:rPr>
                <w:rFonts w:ascii="宋体" w:hAnsi="宋体" w:hint="eastAsia"/>
                <w:sz w:val="24"/>
                <w:szCs w:val="24"/>
              </w:rPr>
              <w:t>民航客运服务</w:t>
            </w:r>
          </w:p>
        </w:tc>
        <w:tc>
          <w:tcPr>
            <w:tcW w:w="4400" w:type="dxa"/>
          </w:tcPr>
          <w:p w:rsidR="00F67017" w:rsidRDefault="00AB2247">
            <w:pPr>
              <w:jc w:val="left"/>
              <w:rPr>
                <w:rFonts w:ascii="宋体" w:hAnsi="宋体"/>
                <w:sz w:val="24"/>
                <w:szCs w:val="24"/>
              </w:rPr>
            </w:pPr>
            <w:r>
              <w:rPr>
                <w:rFonts w:ascii="宋体" w:hAnsi="宋体" w:hint="eastAsia"/>
                <w:sz w:val="24"/>
                <w:szCs w:val="24"/>
              </w:rPr>
              <w:t>能掌握国内和国际客票的基本知识；会阅读及使用国内和国际客票，能阅读旅客订座记录信息；能正确识别国内和国际旅行证件，能正确阅读旅游信息，会查阅TIM 资料；能根据托运</w:t>
            </w:r>
            <w:proofErr w:type="gramStart"/>
            <w:r>
              <w:rPr>
                <w:rFonts w:ascii="宋体" w:hAnsi="宋体" w:hint="eastAsia"/>
                <w:sz w:val="24"/>
                <w:szCs w:val="24"/>
              </w:rPr>
              <w:t>书正确</w:t>
            </w:r>
            <w:proofErr w:type="gramEnd"/>
            <w:r>
              <w:rPr>
                <w:rFonts w:ascii="宋体" w:hAnsi="宋体" w:hint="eastAsia"/>
                <w:sz w:val="24"/>
                <w:szCs w:val="24"/>
              </w:rPr>
              <w:t>填制航空货运单；能掌握运输文件要求；掌</w:t>
            </w:r>
          </w:p>
          <w:p w:rsidR="00F67017" w:rsidRDefault="00AB2247">
            <w:pPr>
              <w:jc w:val="left"/>
              <w:rPr>
                <w:rFonts w:ascii="宋体" w:hAnsi="宋体"/>
                <w:sz w:val="24"/>
                <w:szCs w:val="24"/>
              </w:rPr>
            </w:pPr>
            <w:r>
              <w:rPr>
                <w:rFonts w:ascii="宋体" w:hAnsi="宋体" w:hint="eastAsia"/>
                <w:sz w:val="24"/>
                <w:szCs w:val="24"/>
              </w:rPr>
              <w:t>握包装要求；会制作和贴挂标签标记；掌握空运货物待。</w:t>
            </w:r>
          </w:p>
          <w:p w:rsidR="00F67017" w:rsidRDefault="00F67017">
            <w:pPr>
              <w:jc w:val="left"/>
              <w:rPr>
                <w:rFonts w:ascii="宋体" w:hAnsi="宋体"/>
                <w:sz w:val="24"/>
                <w:szCs w:val="24"/>
              </w:rPr>
            </w:pPr>
          </w:p>
        </w:tc>
        <w:tc>
          <w:tcPr>
            <w:tcW w:w="1204" w:type="dxa"/>
          </w:tcPr>
          <w:p w:rsidR="00F67017" w:rsidRDefault="00AB2247">
            <w:pPr>
              <w:jc w:val="left"/>
              <w:rPr>
                <w:sz w:val="28"/>
                <w:szCs w:val="28"/>
              </w:rPr>
            </w:pPr>
            <w:r>
              <w:rPr>
                <w:rFonts w:hint="eastAsia"/>
                <w:sz w:val="28"/>
                <w:szCs w:val="28"/>
              </w:rPr>
              <w:t>72</w:t>
            </w:r>
          </w:p>
        </w:tc>
      </w:tr>
      <w:tr w:rsidR="00F67017">
        <w:trPr>
          <w:trHeight w:val="2209"/>
        </w:trPr>
        <w:tc>
          <w:tcPr>
            <w:tcW w:w="818" w:type="dxa"/>
          </w:tcPr>
          <w:p w:rsidR="00F67017" w:rsidRDefault="00AB2247">
            <w:pPr>
              <w:jc w:val="left"/>
              <w:rPr>
                <w:sz w:val="28"/>
                <w:szCs w:val="28"/>
              </w:rPr>
            </w:pPr>
            <w:r>
              <w:rPr>
                <w:rFonts w:hint="eastAsia"/>
                <w:sz w:val="28"/>
                <w:szCs w:val="28"/>
              </w:rPr>
              <w:t>13</w:t>
            </w:r>
          </w:p>
        </w:tc>
        <w:tc>
          <w:tcPr>
            <w:tcW w:w="2100" w:type="dxa"/>
          </w:tcPr>
          <w:p w:rsidR="00F67017" w:rsidRDefault="00AB2247">
            <w:pPr>
              <w:jc w:val="left"/>
              <w:rPr>
                <w:rFonts w:ascii="宋体" w:hAnsi="宋体"/>
                <w:sz w:val="24"/>
                <w:szCs w:val="24"/>
              </w:rPr>
            </w:pPr>
            <w:r>
              <w:rPr>
                <w:rFonts w:ascii="宋体" w:hAnsi="宋体" w:hint="eastAsia"/>
                <w:sz w:val="24"/>
                <w:szCs w:val="24"/>
              </w:rPr>
              <w:t>空乘面试技巧</w:t>
            </w:r>
          </w:p>
        </w:tc>
        <w:tc>
          <w:tcPr>
            <w:tcW w:w="4400" w:type="dxa"/>
          </w:tcPr>
          <w:p w:rsidR="00F67017" w:rsidRDefault="00AB2247">
            <w:pPr>
              <w:jc w:val="left"/>
              <w:rPr>
                <w:rFonts w:ascii="宋体" w:hAnsi="宋体"/>
                <w:sz w:val="24"/>
                <w:szCs w:val="24"/>
              </w:rPr>
            </w:pPr>
            <w:r>
              <w:rPr>
                <w:rFonts w:ascii="宋体" w:hAnsi="宋体" w:hint="eastAsia"/>
                <w:sz w:val="24"/>
                <w:szCs w:val="24"/>
              </w:rPr>
              <w:t>了解航空面试的意义、人才选拔的条件、模拟舱演练、日常专业训练、面试程序、面试准备、面试礼仪、面试常见问题的提问与答案、模拟面试、面试注意事项以及对航空服务类职业的认知、对客服务的各种规范做法等。</w:t>
            </w:r>
          </w:p>
        </w:tc>
        <w:tc>
          <w:tcPr>
            <w:tcW w:w="1204" w:type="dxa"/>
          </w:tcPr>
          <w:p w:rsidR="00F67017" w:rsidRDefault="00AB2247">
            <w:pPr>
              <w:jc w:val="left"/>
              <w:rPr>
                <w:sz w:val="28"/>
                <w:szCs w:val="28"/>
              </w:rPr>
            </w:pPr>
            <w:r>
              <w:rPr>
                <w:rFonts w:hint="eastAsia"/>
                <w:sz w:val="28"/>
                <w:szCs w:val="28"/>
              </w:rPr>
              <w:t>72</w:t>
            </w:r>
          </w:p>
        </w:tc>
      </w:tr>
      <w:tr w:rsidR="00F67017">
        <w:trPr>
          <w:trHeight w:val="1885"/>
        </w:trPr>
        <w:tc>
          <w:tcPr>
            <w:tcW w:w="818" w:type="dxa"/>
          </w:tcPr>
          <w:p w:rsidR="00F67017" w:rsidRDefault="00AB2247">
            <w:pPr>
              <w:jc w:val="left"/>
              <w:rPr>
                <w:sz w:val="28"/>
                <w:szCs w:val="28"/>
              </w:rPr>
            </w:pPr>
            <w:r>
              <w:rPr>
                <w:rFonts w:hint="eastAsia"/>
                <w:sz w:val="28"/>
                <w:szCs w:val="28"/>
              </w:rPr>
              <w:t>14</w:t>
            </w:r>
          </w:p>
        </w:tc>
        <w:tc>
          <w:tcPr>
            <w:tcW w:w="2100" w:type="dxa"/>
            <w:vAlign w:val="center"/>
          </w:tcPr>
          <w:p w:rsidR="00F67017" w:rsidRDefault="00AB2247">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空乘播音技巧</w:t>
            </w:r>
          </w:p>
        </w:tc>
        <w:tc>
          <w:tcPr>
            <w:tcW w:w="4400" w:type="dxa"/>
          </w:tcPr>
          <w:p w:rsidR="00F67017" w:rsidRDefault="00AB2247">
            <w:pPr>
              <w:jc w:val="left"/>
              <w:rPr>
                <w:rFonts w:ascii="宋体" w:hAnsi="宋体"/>
                <w:sz w:val="24"/>
                <w:szCs w:val="24"/>
              </w:rPr>
            </w:pPr>
            <w:r>
              <w:rPr>
                <w:rFonts w:ascii="宋体" w:hAnsi="宋体" w:hint="eastAsia"/>
                <w:sz w:val="24"/>
                <w:szCs w:val="24"/>
              </w:rPr>
              <w:t>能熟练地在飞行各个阶段按服务程序用中、英文朗读机上常用广播词和紧急情况下的广播词；能流利地与旅客进行日常对话。</w:t>
            </w:r>
          </w:p>
        </w:tc>
        <w:tc>
          <w:tcPr>
            <w:tcW w:w="1204" w:type="dxa"/>
          </w:tcPr>
          <w:p w:rsidR="00F67017" w:rsidRDefault="00AB2247">
            <w:pPr>
              <w:jc w:val="left"/>
              <w:rPr>
                <w:sz w:val="28"/>
                <w:szCs w:val="28"/>
              </w:rPr>
            </w:pPr>
            <w:r>
              <w:rPr>
                <w:rFonts w:hint="eastAsia"/>
                <w:sz w:val="28"/>
                <w:szCs w:val="28"/>
              </w:rPr>
              <w:t>18</w:t>
            </w:r>
          </w:p>
        </w:tc>
      </w:tr>
    </w:tbl>
    <w:p w:rsidR="00F67017" w:rsidRDefault="00F67017">
      <w:pPr>
        <w:jc w:val="left"/>
        <w:rPr>
          <w:sz w:val="28"/>
          <w:szCs w:val="28"/>
        </w:rPr>
      </w:pPr>
    </w:p>
    <w:p w:rsidR="00F67017" w:rsidRDefault="00F67017">
      <w:pPr>
        <w:jc w:val="left"/>
        <w:rPr>
          <w:sz w:val="28"/>
          <w:szCs w:val="28"/>
        </w:rPr>
      </w:pPr>
    </w:p>
    <w:p w:rsidR="00F67017" w:rsidRDefault="00F67017">
      <w:pPr>
        <w:jc w:val="left"/>
        <w:rPr>
          <w:sz w:val="28"/>
          <w:szCs w:val="28"/>
        </w:rPr>
      </w:pPr>
    </w:p>
    <w:p w:rsidR="00F67017" w:rsidRDefault="00F67017">
      <w:pPr>
        <w:jc w:val="left"/>
        <w:rPr>
          <w:sz w:val="28"/>
          <w:szCs w:val="28"/>
        </w:rPr>
      </w:pPr>
    </w:p>
    <w:p w:rsidR="00F67017" w:rsidRDefault="00F67017">
      <w:pPr>
        <w:jc w:val="left"/>
        <w:rPr>
          <w:sz w:val="28"/>
          <w:szCs w:val="28"/>
        </w:rPr>
      </w:pPr>
    </w:p>
    <w:p w:rsidR="00F67017" w:rsidRDefault="00F67017">
      <w:pPr>
        <w:jc w:val="left"/>
        <w:rPr>
          <w:sz w:val="28"/>
          <w:szCs w:val="28"/>
        </w:rPr>
      </w:pPr>
    </w:p>
    <w:p w:rsidR="00F67017" w:rsidRDefault="00F67017">
      <w:pPr>
        <w:jc w:val="left"/>
        <w:rPr>
          <w:sz w:val="28"/>
          <w:szCs w:val="28"/>
        </w:rPr>
      </w:pPr>
    </w:p>
    <w:p w:rsidR="00F67017" w:rsidRDefault="00F67017">
      <w:pPr>
        <w:jc w:val="left"/>
        <w:rPr>
          <w:sz w:val="28"/>
          <w:szCs w:val="28"/>
        </w:rPr>
      </w:pPr>
    </w:p>
    <w:p w:rsidR="00F67017" w:rsidRDefault="00F67017">
      <w:pPr>
        <w:jc w:val="left"/>
        <w:rPr>
          <w:sz w:val="28"/>
          <w:szCs w:val="28"/>
        </w:rPr>
      </w:pPr>
    </w:p>
    <w:p w:rsidR="00F67017" w:rsidRDefault="00F67017">
      <w:pPr>
        <w:jc w:val="left"/>
        <w:rPr>
          <w:sz w:val="28"/>
          <w:szCs w:val="28"/>
        </w:rPr>
      </w:pPr>
    </w:p>
    <w:p w:rsidR="00F67017" w:rsidRDefault="00F67017">
      <w:pPr>
        <w:jc w:val="left"/>
        <w:rPr>
          <w:sz w:val="28"/>
          <w:szCs w:val="28"/>
        </w:rPr>
      </w:pPr>
    </w:p>
    <w:p w:rsidR="00F67017" w:rsidRDefault="00F67017">
      <w:pPr>
        <w:jc w:val="left"/>
        <w:rPr>
          <w:b/>
          <w:bCs/>
          <w:sz w:val="28"/>
          <w:szCs w:val="28"/>
        </w:rPr>
        <w:sectPr w:rsidR="00F67017">
          <w:pgSz w:w="11906" w:h="16838"/>
          <w:pgMar w:top="1440" w:right="1800" w:bottom="1440" w:left="1800" w:header="851" w:footer="992" w:gutter="0"/>
          <w:cols w:space="425"/>
          <w:docGrid w:type="lines" w:linePitch="312"/>
        </w:sectPr>
      </w:pPr>
    </w:p>
    <w:p w:rsidR="00F67017" w:rsidRDefault="00AB2247">
      <w:pPr>
        <w:widowControl/>
        <w:jc w:val="left"/>
        <w:rPr>
          <w:rFonts w:eastAsia="黑体"/>
          <w:b/>
          <w:sz w:val="28"/>
          <w:szCs w:val="28"/>
        </w:rPr>
      </w:pPr>
      <w:r>
        <w:rPr>
          <w:rFonts w:eastAsia="黑体" w:hint="eastAsia"/>
          <w:b/>
          <w:sz w:val="28"/>
          <w:szCs w:val="28"/>
        </w:rPr>
        <w:lastRenderedPageBreak/>
        <w:t>七、</w:t>
      </w:r>
      <w:r>
        <w:rPr>
          <w:rFonts w:eastAsia="黑体"/>
          <w:b/>
          <w:sz w:val="28"/>
          <w:szCs w:val="28"/>
        </w:rPr>
        <w:t>课程设置及计划安排表</w:t>
      </w:r>
      <w:r>
        <w:rPr>
          <w:rFonts w:eastAsia="黑体"/>
          <w:b/>
          <w:sz w:val="28"/>
          <w:szCs w:val="28"/>
        </w:rPr>
        <w:t xml:space="preserve"> </w:t>
      </w:r>
    </w:p>
    <w:tbl>
      <w:tblPr>
        <w:tblW w:w="5000" w:type="pct"/>
        <w:tblLook w:val="04A0" w:firstRow="1" w:lastRow="0" w:firstColumn="1" w:lastColumn="0" w:noHBand="0" w:noVBand="1"/>
      </w:tblPr>
      <w:tblGrid>
        <w:gridCol w:w="437"/>
        <w:gridCol w:w="658"/>
        <w:gridCol w:w="438"/>
        <w:gridCol w:w="1986"/>
        <w:gridCol w:w="2086"/>
        <w:gridCol w:w="1921"/>
        <w:gridCol w:w="516"/>
        <w:gridCol w:w="437"/>
        <w:gridCol w:w="549"/>
        <w:gridCol w:w="660"/>
        <w:gridCol w:w="660"/>
        <w:gridCol w:w="660"/>
        <w:gridCol w:w="438"/>
        <w:gridCol w:w="438"/>
        <w:gridCol w:w="438"/>
        <w:gridCol w:w="438"/>
        <w:gridCol w:w="438"/>
        <w:gridCol w:w="438"/>
        <w:gridCol w:w="660"/>
        <w:gridCol w:w="660"/>
        <w:gridCol w:w="658"/>
      </w:tblGrid>
      <w:tr w:rsidR="001B3EF3" w:rsidRPr="001B3EF3" w:rsidTr="001B3EF3">
        <w:trPr>
          <w:trHeight w:val="405"/>
        </w:trPr>
        <w:tc>
          <w:tcPr>
            <w:tcW w:w="5000" w:type="pct"/>
            <w:gridSpan w:val="21"/>
            <w:tcBorders>
              <w:top w:val="nil"/>
              <w:left w:val="nil"/>
              <w:bottom w:val="nil"/>
              <w:right w:val="nil"/>
            </w:tcBorders>
            <w:shd w:val="clear" w:color="auto" w:fill="auto"/>
            <w:noWrap/>
            <w:vAlign w:val="center"/>
            <w:hideMark/>
          </w:tcPr>
          <w:p w:rsidR="001B3EF3" w:rsidRPr="001B3EF3" w:rsidRDefault="001B3EF3" w:rsidP="001B3EF3">
            <w:pPr>
              <w:widowControl/>
              <w:jc w:val="center"/>
              <w:rPr>
                <w:rFonts w:ascii="宋体" w:eastAsia="宋体" w:hAnsi="宋体" w:cs="宋体"/>
                <w:b/>
                <w:bCs/>
                <w:color w:val="000000"/>
                <w:kern w:val="0"/>
                <w:sz w:val="32"/>
                <w:szCs w:val="32"/>
              </w:rPr>
            </w:pPr>
            <w:r w:rsidRPr="001B3EF3">
              <w:rPr>
                <w:rFonts w:ascii="宋体" w:eastAsia="宋体" w:hAnsi="宋体" w:cs="宋体" w:hint="eastAsia"/>
                <w:b/>
                <w:bCs/>
                <w:color w:val="000000"/>
                <w:kern w:val="0"/>
                <w:sz w:val="32"/>
                <w:szCs w:val="32"/>
              </w:rPr>
              <w:t>航空服务专业教学进程表</w:t>
            </w:r>
          </w:p>
        </w:tc>
      </w:tr>
      <w:tr w:rsidR="001B3EF3" w:rsidRPr="001B3EF3" w:rsidTr="001B3EF3">
        <w:trPr>
          <w:trHeight w:val="285"/>
        </w:trPr>
        <w:tc>
          <w:tcPr>
            <w:tcW w:w="5000" w:type="pct"/>
            <w:gridSpan w:val="21"/>
            <w:tcBorders>
              <w:top w:val="nil"/>
              <w:left w:val="nil"/>
              <w:bottom w:val="nil"/>
              <w:right w:val="nil"/>
            </w:tcBorders>
            <w:shd w:val="clear" w:color="auto" w:fill="auto"/>
            <w:noWrap/>
            <w:vAlign w:val="center"/>
            <w:hideMark/>
          </w:tcPr>
          <w:p w:rsidR="001B3EF3" w:rsidRPr="001B3EF3" w:rsidRDefault="001B3EF3" w:rsidP="001B3EF3">
            <w:pPr>
              <w:widowControl/>
              <w:jc w:val="center"/>
              <w:rPr>
                <w:rFonts w:ascii="宋体" w:eastAsia="宋体" w:hAnsi="宋体" w:cs="宋体"/>
                <w:b/>
                <w:bCs/>
                <w:color w:val="000000"/>
                <w:kern w:val="0"/>
                <w:sz w:val="24"/>
                <w:szCs w:val="24"/>
              </w:rPr>
            </w:pPr>
            <w:r w:rsidRPr="001B3EF3">
              <w:rPr>
                <w:rFonts w:ascii="宋体" w:eastAsia="宋体" w:hAnsi="宋体" w:cs="宋体" w:hint="eastAsia"/>
                <w:b/>
                <w:bCs/>
                <w:color w:val="000000"/>
                <w:kern w:val="0"/>
                <w:sz w:val="24"/>
                <w:szCs w:val="24"/>
              </w:rPr>
              <w:t>类别：中专                  学制：三年              办学形式：全日制</w:t>
            </w:r>
          </w:p>
        </w:tc>
      </w:tr>
      <w:tr w:rsidR="001B3EF3" w:rsidRPr="001B3EF3" w:rsidTr="001B3EF3">
        <w:trPr>
          <w:trHeight w:val="270"/>
        </w:trPr>
        <w:tc>
          <w:tcPr>
            <w:tcW w:w="30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课程类别</w:t>
            </w:r>
          </w:p>
        </w:tc>
        <w:tc>
          <w:tcPr>
            <w:tcW w:w="1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序号</w:t>
            </w:r>
          </w:p>
        </w:tc>
        <w:tc>
          <w:tcPr>
            <w:tcW w:w="6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课程名称</w:t>
            </w:r>
          </w:p>
        </w:tc>
        <w:tc>
          <w:tcPr>
            <w:tcW w:w="59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课程编码</w:t>
            </w:r>
          </w:p>
        </w:tc>
        <w:tc>
          <w:tcPr>
            <w:tcW w:w="5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课程类型</w:t>
            </w:r>
          </w:p>
        </w:tc>
        <w:tc>
          <w:tcPr>
            <w:tcW w:w="2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课程性质</w:t>
            </w:r>
          </w:p>
        </w:tc>
        <w:tc>
          <w:tcPr>
            <w:tcW w:w="1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考核方式</w:t>
            </w:r>
          </w:p>
        </w:tc>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学分</w:t>
            </w:r>
          </w:p>
        </w:tc>
        <w:tc>
          <w:tcPr>
            <w:tcW w:w="597" w:type="pct"/>
            <w:gridSpan w:val="3"/>
            <w:tcBorders>
              <w:top w:val="single" w:sz="4" w:space="0" w:color="000000"/>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学时</w:t>
            </w:r>
          </w:p>
        </w:tc>
        <w:tc>
          <w:tcPr>
            <w:tcW w:w="1061" w:type="pct"/>
            <w:gridSpan w:val="6"/>
            <w:tcBorders>
              <w:top w:val="single" w:sz="4" w:space="0" w:color="000000"/>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开设学期及周学时</w:t>
            </w:r>
          </w:p>
        </w:tc>
        <w:tc>
          <w:tcPr>
            <w:tcW w:w="193" w:type="pct"/>
            <w:vMerge w:val="restart"/>
            <w:tcBorders>
              <w:top w:val="single" w:sz="4" w:space="0" w:color="000000"/>
              <w:left w:val="single" w:sz="4" w:space="0" w:color="000000"/>
              <w:bottom w:val="nil"/>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学时小计</w:t>
            </w:r>
          </w:p>
        </w:tc>
        <w:tc>
          <w:tcPr>
            <w:tcW w:w="193" w:type="pct"/>
            <w:vMerge w:val="restart"/>
            <w:tcBorders>
              <w:top w:val="single" w:sz="4" w:space="0" w:color="000000"/>
              <w:left w:val="single" w:sz="4" w:space="0" w:color="000000"/>
              <w:bottom w:val="single" w:sz="4" w:space="0" w:color="000000"/>
              <w:right w:val="nil"/>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占总学时比例</w:t>
            </w:r>
          </w:p>
        </w:tc>
        <w:tc>
          <w:tcPr>
            <w:tcW w:w="210"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备注</w:t>
            </w:r>
          </w:p>
        </w:tc>
      </w:tr>
      <w:tr w:rsidR="001B3EF3" w:rsidRPr="001B3EF3" w:rsidTr="001B3EF3">
        <w:trPr>
          <w:trHeight w:val="270"/>
        </w:trPr>
        <w:tc>
          <w:tcPr>
            <w:tcW w:w="303" w:type="pct"/>
            <w:gridSpan w:val="2"/>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592" w:type="pct"/>
            <w:vMerge/>
            <w:tcBorders>
              <w:top w:val="single" w:sz="4" w:space="0" w:color="auto"/>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525"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205"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71"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52"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总学时</w:t>
            </w:r>
          </w:p>
        </w:tc>
        <w:tc>
          <w:tcPr>
            <w:tcW w:w="2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理论学时</w:t>
            </w:r>
          </w:p>
        </w:tc>
        <w:tc>
          <w:tcPr>
            <w:tcW w:w="2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实践学习</w:t>
            </w:r>
          </w:p>
        </w:tc>
        <w:tc>
          <w:tcPr>
            <w:tcW w:w="354" w:type="pct"/>
            <w:gridSpan w:val="2"/>
            <w:tcBorders>
              <w:top w:val="single" w:sz="4" w:space="0" w:color="000000"/>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第一学年</w:t>
            </w:r>
          </w:p>
        </w:tc>
        <w:tc>
          <w:tcPr>
            <w:tcW w:w="354" w:type="pct"/>
            <w:gridSpan w:val="2"/>
            <w:tcBorders>
              <w:top w:val="single" w:sz="4" w:space="0" w:color="000000"/>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第二学年</w:t>
            </w:r>
          </w:p>
        </w:tc>
        <w:tc>
          <w:tcPr>
            <w:tcW w:w="354" w:type="pct"/>
            <w:gridSpan w:val="2"/>
            <w:tcBorders>
              <w:top w:val="single" w:sz="4" w:space="0" w:color="000000"/>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第三学年</w:t>
            </w:r>
          </w:p>
        </w:tc>
        <w:tc>
          <w:tcPr>
            <w:tcW w:w="193" w:type="pct"/>
            <w:vMerge/>
            <w:tcBorders>
              <w:top w:val="single" w:sz="4" w:space="0" w:color="000000"/>
              <w:left w:val="single" w:sz="4" w:space="0" w:color="000000"/>
              <w:bottom w:val="nil"/>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93" w:type="pct"/>
            <w:vMerge/>
            <w:tcBorders>
              <w:top w:val="single" w:sz="4" w:space="0" w:color="000000"/>
              <w:left w:val="single" w:sz="4" w:space="0" w:color="000000"/>
              <w:bottom w:val="single" w:sz="4" w:space="0" w:color="000000"/>
              <w:right w:val="nil"/>
            </w:tcBorders>
            <w:vAlign w:val="center"/>
            <w:hideMark/>
          </w:tcPr>
          <w:p w:rsidR="001B3EF3" w:rsidRPr="001B3EF3" w:rsidRDefault="001B3EF3" w:rsidP="001B3EF3">
            <w:pPr>
              <w:widowControl/>
              <w:jc w:val="left"/>
              <w:rPr>
                <w:rFonts w:ascii="宋体" w:eastAsia="宋体" w:hAnsi="宋体" w:cs="宋体"/>
                <w:b/>
                <w:bCs/>
                <w:kern w:val="0"/>
                <w:sz w:val="22"/>
              </w:rPr>
            </w:pPr>
          </w:p>
        </w:tc>
        <w:tc>
          <w:tcPr>
            <w:tcW w:w="210" w:type="pct"/>
            <w:vMerge/>
            <w:tcBorders>
              <w:top w:val="single" w:sz="4" w:space="0" w:color="auto"/>
              <w:left w:val="single" w:sz="4" w:space="0" w:color="auto"/>
              <w:bottom w:val="nil"/>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r>
      <w:tr w:rsidR="001B3EF3" w:rsidRPr="001B3EF3" w:rsidTr="001B3EF3">
        <w:trPr>
          <w:trHeight w:val="270"/>
        </w:trPr>
        <w:tc>
          <w:tcPr>
            <w:tcW w:w="303" w:type="pct"/>
            <w:gridSpan w:val="2"/>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592" w:type="pct"/>
            <w:vMerge/>
            <w:tcBorders>
              <w:top w:val="single" w:sz="4" w:space="0" w:color="auto"/>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525"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205"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71"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52"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205" w:type="pct"/>
            <w:vMerge/>
            <w:tcBorders>
              <w:top w:val="nil"/>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210" w:type="pct"/>
            <w:vMerge/>
            <w:tcBorders>
              <w:top w:val="nil"/>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proofErr w:type="gramStart"/>
            <w:r w:rsidRPr="001B3EF3">
              <w:rPr>
                <w:rFonts w:ascii="宋体" w:eastAsia="宋体" w:hAnsi="宋体" w:cs="宋体" w:hint="eastAsia"/>
                <w:b/>
                <w:bCs/>
                <w:color w:val="000000"/>
                <w:kern w:val="0"/>
                <w:sz w:val="22"/>
              </w:rPr>
              <w:t>一</w:t>
            </w:r>
            <w:proofErr w:type="gramEnd"/>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二</w:t>
            </w: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三</w:t>
            </w: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四</w:t>
            </w: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五</w:t>
            </w: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六</w:t>
            </w:r>
          </w:p>
        </w:tc>
        <w:tc>
          <w:tcPr>
            <w:tcW w:w="193" w:type="pct"/>
            <w:vMerge/>
            <w:tcBorders>
              <w:top w:val="single" w:sz="4" w:space="0" w:color="000000"/>
              <w:left w:val="single" w:sz="4" w:space="0" w:color="000000"/>
              <w:bottom w:val="nil"/>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93" w:type="pct"/>
            <w:vMerge/>
            <w:tcBorders>
              <w:top w:val="single" w:sz="4" w:space="0" w:color="000000"/>
              <w:left w:val="single" w:sz="4" w:space="0" w:color="000000"/>
              <w:bottom w:val="single" w:sz="4" w:space="0" w:color="000000"/>
              <w:right w:val="nil"/>
            </w:tcBorders>
            <w:vAlign w:val="center"/>
            <w:hideMark/>
          </w:tcPr>
          <w:p w:rsidR="001B3EF3" w:rsidRPr="001B3EF3" w:rsidRDefault="001B3EF3" w:rsidP="001B3EF3">
            <w:pPr>
              <w:widowControl/>
              <w:jc w:val="left"/>
              <w:rPr>
                <w:rFonts w:ascii="宋体" w:eastAsia="宋体" w:hAnsi="宋体" w:cs="宋体"/>
                <w:b/>
                <w:bCs/>
                <w:kern w:val="0"/>
                <w:sz w:val="22"/>
              </w:rPr>
            </w:pPr>
          </w:p>
        </w:tc>
        <w:tc>
          <w:tcPr>
            <w:tcW w:w="210" w:type="pct"/>
            <w:vMerge/>
            <w:tcBorders>
              <w:top w:val="single" w:sz="4" w:space="0" w:color="auto"/>
              <w:left w:val="single" w:sz="4" w:space="0" w:color="auto"/>
              <w:bottom w:val="nil"/>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r>
      <w:tr w:rsidR="001B3EF3" w:rsidRPr="001B3EF3" w:rsidTr="001B3EF3">
        <w:trPr>
          <w:trHeight w:val="270"/>
        </w:trPr>
        <w:tc>
          <w:tcPr>
            <w:tcW w:w="303" w:type="pct"/>
            <w:gridSpan w:val="2"/>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592" w:type="pct"/>
            <w:vMerge/>
            <w:tcBorders>
              <w:top w:val="single" w:sz="4" w:space="0" w:color="auto"/>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525"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205"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71"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52" w:type="pct"/>
            <w:vMerge/>
            <w:tcBorders>
              <w:top w:val="single" w:sz="4" w:space="0" w:color="000000"/>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205" w:type="pct"/>
            <w:vMerge/>
            <w:tcBorders>
              <w:top w:val="nil"/>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210" w:type="pct"/>
            <w:vMerge/>
            <w:tcBorders>
              <w:top w:val="nil"/>
              <w:left w:val="single" w:sz="4" w:space="0" w:color="000000"/>
              <w:bottom w:val="single" w:sz="4" w:space="0" w:color="000000"/>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18周</w:t>
            </w: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18周</w:t>
            </w: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18周</w:t>
            </w: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18周</w:t>
            </w: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18周</w:t>
            </w:r>
          </w:p>
        </w:tc>
        <w:tc>
          <w:tcPr>
            <w:tcW w:w="177" w:type="pct"/>
            <w:tcBorders>
              <w:top w:val="nil"/>
              <w:left w:val="nil"/>
              <w:bottom w:val="single" w:sz="4" w:space="0" w:color="000000"/>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 xml:space="preserve">　</w:t>
            </w:r>
          </w:p>
        </w:tc>
        <w:tc>
          <w:tcPr>
            <w:tcW w:w="193" w:type="pct"/>
            <w:vMerge/>
            <w:tcBorders>
              <w:top w:val="single" w:sz="4" w:space="0" w:color="000000"/>
              <w:left w:val="single" w:sz="4" w:space="0" w:color="000000"/>
              <w:bottom w:val="nil"/>
              <w:right w:val="single" w:sz="4" w:space="0" w:color="000000"/>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93" w:type="pct"/>
            <w:vMerge/>
            <w:tcBorders>
              <w:top w:val="single" w:sz="4" w:space="0" w:color="000000"/>
              <w:left w:val="single" w:sz="4" w:space="0" w:color="000000"/>
              <w:bottom w:val="single" w:sz="4" w:space="0" w:color="000000"/>
              <w:right w:val="nil"/>
            </w:tcBorders>
            <w:vAlign w:val="center"/>
            <w:hideMark/>
          </w:tcPr>
          <w:p w:rsidR="001B3EF3" w:rsidRPr="001B3EF3" w:rsidRDefault="001B3EF3" w:rsidP="001B3EF3">
            <w:pPr>
              <w:widowControl/>
              <w:jc w:val="left"/>
              <w:rPr>
                <w:rFonts w:ascii="宋体" w:eastAsia="宋体" w:hAnsi="宋体" w:cs="宋体"/>
                <w:b/>
                <w:bCs/>
                <w:kern w:val="0"/>
                <w:sz w:val="22"/>
              </w:rPr>
            </w:pPr>
          </w:p>
        </w:tc>
        <w:tc>
          <w:tcPr>
            <w:tcW w:w="210" w:type="pct"/>
            <w:vMerge/>
            <w:tcBorders>
              <w:top w:val="single" w:sz="4" w:space="0" w:color="auto"/>
              <w:left w:val="single" w:sz="4" w:space="0" w:color="auto"/>
              <w:bottom w:val="nil"/>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r>
      <w:tr w:rsidR="001B3EF3" w:rsidRPr="001B3EF3" w:rsidTr="001B3EF3">
        <w:trPr>
          <w:trHeight w:val="270"/>
        </w:trPr>
        <w:tc>
          <w:tcPr>
            <w:tcW w:w="30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公共基础课程</w:t>
            </w: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语文</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HKYW110005ABXGJ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bookmarkStart w:id="0" w:name="_GoBack"/>
            <w:bookmarkEnd w:id="0"/>
            <w:r w:rsidRPr="001B3EF3">
              <w:rPr>
                <w:rFonts w:ascii="宋体" w:eastAsia="宋体" w:hAnsi="宋体" w:cs="宋体" w:hint="eastAsia"/>
                <w:kern w:val="0"/>
                <w:sz w:val="22"/>
              </w:rPr>
              <w:t>10</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180</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180</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1206</w:t>
            </w:r>
          </w:p>
        </w:tc>
        <w:tc>
          <w:tcPr>
            <w:tcW w:w="193" w:type="pct"/>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34%</w:t>
            </w:r>
          </w:p>
        </w:tc>
        <w:tc>
          <w:tcPr>
            <w:tcW w:w="210" w:type="pct"/>
            <w:tcBorders>
              <w:top w:val="single" w:sz="4" w:space="0" w:color="auto"/>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数学</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HKSX102001ABXGJ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3</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英语</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HKYY120005CBXGJ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20</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360</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360</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计算机基础</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HKJSJ106003CBXGJ</w:t>
            </w:r>
          </w:p>
        </w:tc>
        <w:tc>
          <w:tcPr>
            <w:tcW w:w="52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C类（</w:t>
            </w:r>
            <w:proofErr w:type="gramStart"/>
            <w:r w:rsidRPr="001B3EF3">
              <w:rPr>
                <w:rFonts w:ascii="宋体" w:eastAsia="宋体" w:hAnsi="宋体" w:cs="宋体" w:hint="eastAsia"/>
                <w:color w:val="000000"/>
                <w:kern w:val="0"/>
                <w:sz w:val="22"/>
              </w:rPr>
              <w:t>纯实践</w:t>
            </w:r>
            <w:proofErr w:type="gramEnd"/>
            <w:r w:rsidRPr="001B3EF3">
              <w:rPr>
                <w:rFonts w:ascii="宋体" w:eastAsia="宋体" w:hAnsi="宋体" w:cs="宋体" w:hint="eastAsia"/>
                <w:color w:val="000000"/>
                <w:kern w:val="0"/>
                <w:sz w:val="22"/>
              </w:rPr>
              <w:t>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5</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体育</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HKTY005005CBXGJ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10</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180</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180</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6</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职业规划</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ZYGH002001CBXGJ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7</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道德法律与人生</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DDFLRS002001CBXGJ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8</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经济与政治常识</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JJZZCS002001CBXGJ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9</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心理健康</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XLJK002001CBXGJ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10</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职业道德与职业指导</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ZYDYZD002001CBXGJ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11</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美育</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YINYUE003003CBXGJ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6</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108</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108</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12</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班会</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HKBH005005CBXGJ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5</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90</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90</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single" w:sz="4" w:space="0" w:color="000000"/>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val="restart"/>
            <w:tcBorders>
              <w:top w:val="nil"/>
              <w:left w:val="single" w:sz="4" w:space="0" w:color="auto"/>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专业技能课</w:t>
            </w:r>
          </w:p>
        </w:tc>
        <w:tc>
          <w:tcPr>
            <w:tcW w:w="182" w:type="pct"/>
            <w:vMerge w:val="restar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专业核心课</w:t>
            </w: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13</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普通话</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HKPTH004001CBXZJ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val="restart"/>
            <w:tcBorders>
              <w:top w:val="nil"/>
              <w:left w:val="single" w:sz="4" w:space="0" w:color="auto"/>
              <w:bottom w:val="single" w:sz="4" w:space="0" w:color="000000"/>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2304</w:t>
            </w:r>
          </w:p>
        </w:tc>
        <w:tc>
          <w:tcPr>
            <w:tcW w:w="193" w:type="pct"/>
            <w:vMerge w:val="restart"/>
            <w:tcBorders>
              <w:top w:val="nil"/>
              <w:left w:val="single" w:sz="4" w:space="0" w:color="auto"/>
              <w:bottom w:val="single" w:sz="4" w:space="0" w:color="000000"/>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66%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14</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民航服务英语</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MHFUYY112003CBXZJ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12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216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216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15</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民航基础知识</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MHJCZS104001CBXZJ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16</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民航服务礼仪</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MHFWLY004001CBXZJ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17</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民航旅客运输</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MHLKYS104001CBXZJ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18</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民航机场地面服务概论</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JCDMFW104001CBXZJ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19</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专业化形象</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ZYHXX002001CBXZJ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20</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形体与礼仪</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XTLY022004CBXZJ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C类（</w:t>
            </w:r>
            <w:proofErr w:type="gramStart"/>
            <w:r w:rsidRPr="001B3EF3">
              <w:rPr>
                <w:rFonts w:ascii="宋体" w:eastAsia="宋体" w:hAnsi="宋体" w:cs="宋体" w:hint="eastAsia"/>
                <w:color w:val="000000"/>
                <w:kern w:val="0"/>
                <w:sz w:val="22"/>
              </w:rPr>
              <w:t>纯实践</w:t>
            </w:r>
            <w:proofErr w:type="gramEnd"/>
            <w:r w:rsidRPr="001B3EF3">
              <w:rPr>
                <w:rFonts w:ascii="宋体" w:eastAsia="宋体" w:hAnsi="宋体" w:cs="宋体" w:hint="eastAsia"/>
                <w:color w:val="000000"/>
                <w:kern w:val="0"/>
                <w:sz w:val="22"/>
              </w:rPr>
              <w:t>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396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396</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6</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6</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6</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21</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航空地理</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HKDL104001CBXZJ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22</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空乘播音技巧</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KCBYJQ002001CBXZJ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23</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飞机机型与客舱设备</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JXKCSB104001CBXZJ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24</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民航服务心理学</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MHXLX104001CBXZJ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25</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民航法律法规</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MHFLFG106001CBXZJ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26</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空乘面试技巧</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KCMSJQ104001CBXZJ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27</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空</w:t>
            </w:r>
            <w:proofErr w:type="gramStart"/>
            <w:r w:rsidRPr="001B3EF3">
              <w:rPr>
                <w:rFonts w:ascii="宋体" w:eastAsia="宋体" w:hAnsi="宋体" w:cs="宋体" w:hint="eastAsia"/>
                <w:color w:val="000000"/>
                <w:kern w:val="0"/>
                <w:sz w:val="22"/>
              </w:rPr>
              <w:t>乘服务</w:t>
            </w:r>
            <w:proofErr w:type="gramEnd"/>
            <w:r w:rsidRPr="001B3EF3">
              <w:rPr>
                <w:rFonts w:ascii="宋体" w:eastAsia="宋体" w:hAnsi="宋体" w:cs="宋体" w:hint="eastAsia"/>
                <w:color w:val="000000"/>
                <w:kern w:val="0"/>
                <w:sz w:val="22"/>
              </w:rPr>
              <w:t>技能</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KCFWJN106001CBXZJ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6</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108</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108</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6</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28</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客舱急救</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KCJJ104001CBXZJ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val="restart"/>
            <w:tcBorders>
              <w:top w:val="nil"/>
              <w:left w:val="nil"/>
              <w:bottom w:val="single" w:sz="4" w:space="0" w:color="000000"/>
              <w:right w:val="nil"/>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专业（技能方向课）</w:t>
            </w:r>
          </w:p>
        </w:tc>
        <w:tc>
          <w:tcPr>
            <w:tcW w:w="121" w:type="pct"/>
            <w:tcBorders>
              <w:top w:val="nil"/>
              <w:left w:val="single" w:sz="4" w:space="0" w:color="auto"/>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29</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旅游基础知识</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LLJCZS104001CBXZJ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000000"/>
              <w:right w:val="nil"/>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single" w:sz="4" w:space="0" w:color="auto"/>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30</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商务沟通技巧</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SWGTJQ102001CBXZJ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000000"/>
              <w:right w:val="nil"/>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single" w:sz="4" w:space="0" w:color="auto"/>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31</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中外民俗</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ZWMS102001CBXZJ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考试</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2</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36</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36</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2</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000000"/>
              <w:right w:val="nil"/>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single" w:sz="4" w:space="0" w:color="auto"/>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32</w:t>
            </w:r>
          </w:p>
        </w:tc>
        <w:tc>
          <w:tcPr>
            <w:tcW w:w="676"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空乘手语</w:t>
            </w:r>
          </w:p>
        </w:tc>
        <w:tc>
          <w:tcPr>
            <w:tcW w:w="59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KCSY004001CBXZJ</w:t>
            </w:r>
          </w:p>
        </w:tc>
        <w:tc>
          <w:tcPr>
            <w:tcW w:w="52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A类（纯理论课)</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必修</w:t>
            </w:r>
          </w:p>
        </w:tc>
        <w:tc>
          <w:tcPr>
            <w:tcW w:w="171"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考查</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4</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kern w:val="0"/>
                <w:sz w:val="22"/>
              </w:rPr>
            </w:pPr>
            <w:r w:rsidRPr="001B3EF3">
              <w:rPr>
                <w:rFonts w:ascii="宋体" w:eastAsia="宋体" w:hAnsi="宋体" w:cs="宋体" w:hint="eastAsia"/>
                <w:kern w:val="0"/>
                <w:sz w:val="22"/>
              </w:rPr>
              <w:t>72</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color w:val="000000"/>
                <w:kern w:val="0"/>
                <w:sz w:val="22"/>
              </w:rPr>
            </w:pPr>
            <w:r w:rsidRPr="001B3EF3">
              <w:rPr>
                <w:rFonts w:ascii="宋体" w:eastAsia="宋体" w:hAnsi="宋体" w:cs="宋体" w:hint="eastAsia"/>
                <w:color w:val="000000"/>
                <w:kern w:val="0"/>
                <w:sz w:val="22"/>
              </w:rPr>
              <w:t>72</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4</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color w:val="000000"/>
                <w:kern w:val="0"/>
                <w:sz w:val="22"/>
              </w:rPr>
            </w:pPr>
            <w:r w:rsidRPr="001B3EF3">
              <w:rPr>
                <w:rFonts w:ascii="宋体" w:eastAsia="宋体" w:hAnsi="宋体" w:cs="宋体" w:hint="eastAsia"/>
                <w:color w:val="000000"/>
                <w:kern w:val="0"/>
                <w:sz w:val="22"/>
              </w:rPr>
              <w:t xml:space="preserve">　</w:t>
            </w:r>
          </w:p>
        </w:tc>
      </w:tr>
      <w:tr w:rsidR="001B3EF3" w:rsidRPr="001B3EF3" w:rsidTr="001B3EF3">
        <w:trPr>
          <w:trHeight w:val="270"/>
        </w:trPr>
        <w:tc>
          <w:tcPr>
            <w:tcW w:w="122" w:type="pct"/>
            <w:vMerge/>
            <w:tcBorders>
              <w:top w:val="nil"/>
              <w:left w:val="single" w:sz="4" w:space="0" w:color="auto"/>
              <w:bottom w:val="single" w:sz="4" w:space="0" w:color="auto"/>
              <w:right w:val="single" w:sz="4" w:space="0" w:color="auto"/>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82" w:type="pct"/>
            <w:vMerge/>
            <w:tcBorders>
              <w:top w:val="nil"/>
              <w:left w:val="nil"/>
              <w:bottom w:val="single" w:sz="4" w:space="0" w:color="000000"/>
              <w:right w:val="nil"/>
            </w:tcBorders>
            <w:vAlign w:val="center"/>
            <w:hideMark/>
          </w:tcPr>
          <w:p w:rsidR="001B3EF3" w:rsidRPr="001B3EF3" w:rsidRDefault="001B3EF3" w:rsidP="001B3EF3">
            <w:pPr>
              <w:widowControl/>
              <w:jc w:val="left"/>
              <w:rPr>
                <w:rFonts w:ascii="宋体" w:eastAsia="宋体" w:hAnsi="宋体" w:cs="宋体"/>
                <w:b/>
                <w:bCs/>
                <w:color w:val="000000"/>
                <w:kern w:val="0"/>
                <w:sz w:val="22"/>
              </w:rPr>
            </w:pPr>
          </w:p>
        </w:tc>
        <w:tc>
          <w:tcPr>
            <w:tcW w:w="121" w:type="pct"/>
            <w:tcBorders>
              <w:top w:val="nil"/>
              <w:left w:val="single" w:sz="4" w:space="0" w:color="auto"/>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33</w:t>
            </w:r>
          </w:p>
        </w:tc>
        <w:tc>
          <w:tcPr>
            <w:tcW w:w="2168" w:type="pct"/>
            <w:gridSpan w:val="5"/>
            <w:tcBorders>
              <w:top w:val="single" w:sz="4" w:space="0" w:color="auto"/>
              <w:left w:val="nil"/>
              <w:bottom w:val="nil"/>
              <w:right w:val="single" w:sz="4" w:space="0" w:color="000000"/>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顶岗实习</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30</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540</w:t>
            </w:r>
          </w:p>
        </w:tc>
        <w:tc>
          <w:tcPr>
            <w:tcW w:w="205"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 xml:space="preserve">　</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right"/>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540</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 xml:space="preserve">　</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18周</w:t>
            </w: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193" w:type="pct"/>
            <w:vMerge/>
            <w:tcBorders>
              <w:top w:val="nil"/>
              <w:left w:val="single" w:sz="4" w:space="0" w:color="auto"/>
              <w:bottom w:val="single" w:sz="4" w:space="0" w:color="000000"/>
              <w:right w:val="single" w:sz="4" w:space="0" w:color="auto"/>
            </w:tcBorders>
            <w:vAlign w:val="center"/>
            <w:hideMark/>
          </w:tcPr>
          <w:p w:rsidR="001B3EF3" w:rsidRPr="001B3EF3" w:rsidRDefault="001B3EF3" w:rsidP="001B3EF3">
            <w:pPr>
              <w:widowControl/>
              <w:jc w:val="left"/>
              <w:rPr>
                <w:rFonts w:ascii="宋体" w:eastAsia="宋体" w:hAnsi="宋体" w:cs="宋体"/>
                <w:color w:val="000000"/>
                <w:kern w:val="0"/>
                <w:sz w:val="22"/>
              </w:rPr>
            </w:pP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 xml:space="preserve">　</w:t>
            </w:r>
          </w:p>
        </w:tc>
      </w:tr>
      <w:tr w:rsidR="001B3EF3" w:rsidRPr="001B3EF3" w:rsidTr="001B3EF3">
        <w:trPr>
          <w:trHeight w:val="270"/>
        </w:trPr>
        <w:tc>
          <w:tcPr>
            <w:tcW w:w="2593"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合计</w:t>
            </w:r>
          </w:p>
        </w:tc>
        <w:tc>
          <w:tcPr>
            <w:tcW w:w="15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195</w:t>
            </w:r>
          </w:p>
        </w:tc>
        <w:tc>
          <w:tcPr>
            <w:tcW w:w="182"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3510</w:t>
            </w:r>
          </w:p>
        </w:tc>
        <w:tc>
          <w:tcPr>
            <w:tcW w:w="205"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2502</w:t>
            </w:r>
          </w:p>
        </w:tc>
        <w:tc>
          <w:tcPr>
            <w:tcW w:w="210"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1008</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33</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33</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33</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33</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kern w:val="0"/>
                <w:sz w:val="22"/>
              </w:rPr>
            </w:pPr>
            <w:r w:rsidRPr="001B3EF3">
              <w:rPr>
                <w:rFonts w:ascii="宋体" w:eastAsia="宋体" w:hAnsi="宋体" w:cs="宋体" w:hint="eastAsia"/>
                <w:b/>
                <w:bCs/>
                <w:kern w:val="0"/>
                <w:sz w:val="22"/>
              </w:rPr>
              <w:t>33</w:t>
            </w:r>
          </w:p>
        </w:tc>
        <w:tc>
          <w:tcPr>
            <w:tcW w:w="177"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 xml:space="preserve">　</w:t>
            </w:r>
          </w:p>
        </w:tc>
        <w:tc>
          <w:tcPr>
            <w:tcW w:w="193"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3510</w:t>
            </w:r>
          </w:p>
        </w:tc>
        <w:tc>
          <w:tcPr>
            <w:tcW w:w="193" w:type="pct"/>
            <w:tcBorders>
              <w:top w:val="nil"/>
              <w:left w:val="nil"/>
              <w:bottom w:val="single" w:sz="4" w:space="0" w:color="auto"/>
              <w:right w:val="single" w:sz="4" w:space="0" w:color="auto"/>
            </w:tcBorders>
            <w:shd w:val="clear" w:color="auto" w:fill="auto"/>
            <w:vAlign w:val="center"/>
            <w:hideMark/>
          </w:tcPr>
          <w:p w:rsidR="001B3EF3" w:rsidRPr="001B3EF3" w:rsidRDefault="001B3EF3" w:rsidP="001B3EF3">
            <w:pPr>
              <w:widowControl/>
              <w:jc w:val="center"/>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100%</w:t>
            </w:r>
          </w:p>
        </w:tc>
        <w:tc>
          <w:tcPr>
            <w:tcW w:w="210" w:type="pct"/>
            <w:tcBorders>
              <w:top w:val="nil"/>
              <w:left w:val="nil"/>
              <w:bottom w:val="single" w:sz="4" w:space="0" w:color="auto"/>
              <w:right w:val="single" w:sz="4" w:space="0" w:color="auto"/>
            </w:tcBorders>
            <w:shd w:val="clear" w:color="auto" w:fill="auto"/>
            <w:noWrap/>
            <w:vAlign w:val="center"/>
            <w:hideMark/>
          </w:tcPr>
          <w:p w:rsidR="001B3EF3" w:rsidRPr="001B3EF3" w:rsidRDefault="001B3EF3" w:rsidP="001B3EF3">
            <w:pPr>
              <w:widowControl/>
              <w:jc w:val="left"/>
              <w:rPr>
                <w:rFonts w:ascii="宋体" w:eastAsia="宋体" w:hAnsi="宋体" w:cs="宋体"/>
                <w:b/>
                <w:bCs/>
                <w:color w:val="000000"/>
                <w:kern w:val="0"/>
                <w:sz w:val="22"/>
              </w:rPr>
            </w:pPr>
            <w:r w:rsidRPr="001B3EF3">
              <w:rPr>
                <w:rFonts w:ascii="宋体" w:eastAsia="宋体" w:hAnsi="宋体" w:cs="宋体" w:hint="eastAsia"/>
                <w:b/>
                <w:bCs/>
                <w:color w:val="000000"/>
                <w:kern w:val="0"/>
                <w:sz w:val="22"/>
              </w:rPr>
              <w:t xml:space="preserve">　</w:t>
            </w:r>
          </w:p>
        </w:tc>
      </w:tr>
    </w:tbl>
    <w:p w:rsidR="00F67017" w:rsidRPr="001B3EF3" w:rsidRDefault="00F67017">
      <w:pPr>
        <w:jc w:val="center"/>
        <w:rPr>
          <w:b/>
          <w:bCs/>
          <w:sz w:val="28"/>
          <w:szCs w:val="28"/>
        </w:rPr>
        <w:sectPr w:rsidR="00F67017" w:rsidRPr="001B3EF3" w:rsidSect="00CA3C9E">
          <w:pgSz w:w="16838" w:h="11906" w:orient="landscape"/>
          <w:pgMar w:top="720" w:right="720" w:bottom="720" w:left="720" w:header="851" w:footer="992" w:gutter="0"/>
          <w:cols w:space="425"/>
          <w:docGrid w:type="lines" w:linePitch="312"/>
        </w:sectPr>
      </w:pPr>
    </w:p>
    <w:p w:rsidR="00F67017" w:rsidRDefault="00F67017">
      <w:pPr>
        <w:jc w:val="left"/>
        <w:rPr>
          <w:b/>
          <w:bCs/>
          <w:sz w:val="28"/>
          <w:szCs w:val="28"/>
        </w:rPr>
      </w:pPr>
    </w:p>
    <w:p w:rsidR="00F67017" w:rsidRDefault="00AB2247">
      <w:pPr>
        <w:jc w:val="left"/>
        <w:rPr>
          <w:b/>
          <w:bCs/>
          <w:sz w:val="28"/>
          <w:szCs w:val="28"/>
        </w:rPr>
      </w:pPr>
      <w:r>
        <w:rPr>
          <w:rFonts w:hint="eastAsia"/>
          <w:b/>
          <w:bCs/>
          <w:sz w:val="28"/>
          <w:szCs w:val="28"/>
        </w:rPr>
        <w:t>八、实施保障</w:t>
      </w:r>
    </w:p>
    <w:p w:rsidR="00F67017" w:rsidRDefault="00AB2247">
      <w:pPr>
        <w:jc w:val="left"/>
        <w:rPr>
          <w:sz w:val="28"/>
          <w:szCs w:val="28"/>
        </w:rPr>
      </w:pPr>
      <w:r>
        <w:rPr>
          <w:rFonts w:hint="eastAsia"/>
          <w:sz w:val="28"/>
          <w:szCs w:val="28"/>
        </w:rPr>
        <w:t>（一）师资队伍</w:t>
      </w:r>
    </w:p>
    <w:p w:rsidR="00F67017" w:rsidRDefault="00AB2247">
      <w:pPr>
        <w:jc w:val="left"/>
        <w:rPr>
          <w:sz w:val="28"/>
          <w:szCs w:val="28"/>
        </w:rPr>
      </w:pPr>
      <w:r>
        <w:rPr>
          <w:rFonts w:hint="eastAsia"/>
          <w:sz w:val="28"/>
          <w:szCs w:val="28"/>
        </w:rPr>
        <w:t>根据教育部颁布的《中等职业学校教师专业标准》和《中等职业学校设置标准》的有关规定，进行教师队伍建设，合理配置教师资源。专业教师学历职称结构应合理，应有业务水平较高的专业带头人。</w:t>
      </w:r>
    </w:p>
    <w:p w:rsidR="00F67017" w:rsidRDefault="00AB2247">
      <w:pPr>
        <w:jc w:val="left"/>
        <w:rPr>
          <w:sz w:val="28"/>
          <w:szCs w:val="28"/>
        </w:rPr>
      </w:pPr>
      <w:r>
        <w:rPr>
          <w:rFonts w:hint="eastAsia"/>
          <w:sz w:val="28"/>
          <w:szCs w:val="28"/>
        </w:rPr>
        <w:t>专业任课教师应为专科以上学历，具备“双师”素质，有良好的师德，关注学生发展；对本专业课程有较为全面的了解，熟悉教学规律，具备教学改革意识；关注民航业发展的动态，对航空服务行业的专业知识有较深入的研究，具有民航运输企业工作经验或实践经历。也可从航空企业聘请具有丰富教学经验的中级职称以上工程技术人员，担任教学工作。</w:t>
      </w:r>
    </w:p>
    <w:p w:rsidR="00F67017" w:rsidRDefault="00F67017">
      <w:pPr>
        <w:jc w:val="left"/>
        <w:rPr>
          <w:sz w:val="28"/>
          <w:szCs w:val="28"/>
        </w:rPr>
      </w:pPr>
    </w:p>
    <w:p w:rsidR="00F67017" w:rsidRDefault="00AB2247">
      <w:pPr>
        <w:numPr>
          <w:ilvl w:val="0"/>
          <w:numId w:val="3"/>
        </w:numPr>
        <w:jc w:val="left"/>
        <w:rPr>
          <w:b/>
          <w:bCs/>
          <w:sz w:val="28"/>
          <w:szCs w:val="28"/>
        </w:rPr>
      </w:pPr>
      <w:r>
        <w:rPr>
          <w:rFonts w:hint="eastAsia"/>
          <w:b/>
          <w:bCs/>
          <w:sz w:val="28"/>
          <w:szCs w:val="28"/>
        </w:rPr>
        <w:t>教学实施</w:t>
      </w:r>
    </w:p>
    <w:p w:rsidR="00F67017" w:rsidRDefault="00AB2247">
      <w:pPr>
        <w:jc w:val="left"/>
        <w:rPr>
          <w:b/>
          <w:bCs/>
          <w:sz w:val="28"/>
          <w:szCs w:val="28"/>
        </w:rPr>
      </w:pPr>
      <w:r>
        <w:rPr>
          <w:rFonts w:hint="eastAsia"/>
          <w:b/>
          <w:bCs/>
          <w:sz w:val="28"/>
          <w:szCs w:val="28"/>
        </w:rPr>
        <w:t>1</w:t>
      </w:r>
      <w:r>
        <w:rPr>
          <w:rFonts w:hint="eastAsia"/>
          <w:b/>
          <w:bCs/>
          <w:sz w:val="28"/>
          <w:szCs w:val="28"/>
        </w:rPr>
        <w:t>、教学要求</w:t>
      </w:r>
    </w:p>
    <w:p w:rsidR="00F67017" w:rsidRDefault="00AB2247">
      <w:pPr>
        <w:jc w:val="left"/>
        <w:rPr>
          <w:sz w:val="28"/>
          <w:szCs w:val="28"/>
        </w:rPr>
      </w:pPr>
      <w:r>
        <w:rPr>
          <w:rFonts w:hint="eastAsia"/>
          <w:sz w:val="28"/>
          <w:szCs w:val="28"/>
        </w:rPr>
        <w:t>(1)</w:t>
      </w:r>
      <w:r>
        <w:rPr>
          <w:rFonts w:hint="eastAsia"/>
          <w:sz w:val="28"/>
          <w:szCs w:val="28"/>
        </w:rPr>
        <w:t>．公共基础课</w:t>
      </w:r>
    </w:p>
    <w:p w:rsidR="00F67017" w:rsidRDefault="00AB2247">
      <w:pPr>
        <w:jc w:val="left"/>
        <w:rPr>
          <w:sz w:val="28"/>
          <w:szCs w:val="28"/>
        </w:rPr>
      </w:pPr>
      <w:r>
        <w:rPr>
          <w:rFonts w:hint="eastAsia"/>
          <w:sz w:val="28"/>
          <w:szCs w:val="28"/>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rsidR="00F67017" w:rsidRDefault="00F67017">
      <w:pPr>
        <w:jc w:val="left"/>
        <w:rPr>
          <w:sz w:val="28"/>
          <w:szCs w:val="28"/>
        </w:rPr>
      </w:pPr>
    </w:p>
    <w:p w:rsidR="00F67017" w:rsidRDefault="00AB2247">
      <w:pPr>
        <w:jc w:val="left"/>
        <w:rPr>
          <w:sz w:val="28"/>
          <w:szCs w:val="28"/>
        </w:rPr>
      </w:pPr>
      <w:r>
        <w:rPr>
          <w:rFonts w:hint="eastAsia"/>
          <w:sz w:val="28"/>
          <w:szCs w:val="28"/>
        </w:rPr>
        <w:lastRenderedPageBreak/>
        <w:t>(2)</w:t>
      </w:r>
      <w:r>
        <w:rPr>
          <w:rFonts w:hint="eastAsia"/>
          <w:sz w:val="28"/>
          <w:szCs w:val="28"/>
        </w:rPr>
        <w:t>．专业技能课</w:t>
      </w:r>
    </w:p>
    <w:p w:rsidR="00F67017" w:rsidRDefault="00AB2247">
      <w:pPr>
        <w:jc w:val="left"/>
        <w:rPr>
          <w:sz w:val="28"/>
          <w:szCs w:val="28"/>
        </w:rPr>
      </w:pPr>
      <w:r>
        <w:rPr>
          <w:rFonts w:hint="eastAsia"/>
          <w:sz w:val="28"/>
          <w:szCs w:val="28"/>
        </w:rPr>
        <w:t>专业技能课的教学，按照相应职业岗位（群）的能力要求，强调理论实践一体化，突出“做中学、做中教”的职业教育教学特色，实训课时与理论课时之比不低于</w:t>
      </w:r>
      <w:r>
        <w:rPr>
          <w:rFonts w:hint="eastAsia"/>
          <w:sz w:val="28"/>
          <w:szCs w:val="28"/>
        </w:rPr>
        <w:t xml:space="preserve"> 1</w:t>
      </w:r>
      <w:r>
        <w:rPr>
          <w:rFonts w:hint="eastAsia"/>
          <w:sz w:val="28"/>
          <w:szCs w:val="28"/>
        </w:rPr>
        <w:t>∶</w:t>
      </w:r>
      <w:r>
        <w:rPr>
          <w:rFonts w:hint="eastAsia"/>
          <w:sz w:val="28"/>
          <w:szCs w:val="28"/>
        </w:rPr>
        <w:t>1</w:t>
      </w:r>
      <w:r>
        <w:rPr>
          <w:rFonts w:hint="eastAsia"/>
          <w:sz w:val="28"/>
          <w:szCs w:val="28"/>
        </w:rPr>
        <w:t>。专业技能课程建议采用项目教学、案例教学、任务驱动、角色扮演、情境教学等方法，创新课堂教学。</w:t>
      </w:r>
    </w:p>
    <w:p w:rsidR="00F67017" w:rsidRDefault="00AB2247">
      <w:pPr>
        <w:jc w:val="left"/>
        <w:rPr>
          <w:b/>
          <w:bCs/>
          <w:sz w:val="28"/>
          <w:szCs w:val="28"/>
        </w:rPr>
      </w:pPr>
      <w:r>
        <w:rPr>
          <w:rFonts w:hint="eastAsia"/>
          <w:b/>
          <w:bCs/>
          <w:sz w:val="28"/>
          <w:szCs w:val="28"/>
        </w:rPr>
        <w:t>2</w:t>
      </w:r>
      <w:r>
        <w:rPr>
          <w:rFonts w:hint="eastAsia"/>
          <w:b/>
          <w:bCs/>
          <w:sz w:val="28"/>
          <w:szCs w:val="28"/>
        </w:rPr>
        <w:t>、教学质量管理</w:t>
      </w:r>
    </w:p>
    <w:p w:rsidR="00F67017" w:rsidRDefault="00AB2247">
      <w:pPr>
        <w:jc w:val="left"/>
        <w:rPr>
          <w:sz w:val="28"/>
          <w:szCs w:val="28"/>
        </w:rPr>
      </w:pPr>
      <w:r>
        <w:rPr>
          <w:sz w:val="28"/>
          <w:szCs w:val="28"/>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rsidR="00F67017" w:rsidRDefault="00F67017">
      <w:pPr>
        <w:jc w:val="left"/>
        <w:rPr>
          <w:sz w:val="28"/>
          <w:szCs w:val="28"/>
        </w:rPr>
      </w:pPr>
    </w:p>
    <w:p w:rsidR="00F67017" w:rsidRDefault="00AB2247">
      <w:pPr>
        <w:numPr>
          <w:ilvl w:val="0"/>
          <w:numId w:val="3"/>
        </w:numPr>
        <w:jc w:val="left"/>
        <w:rPr>
          <w:b/>
          <w:bCs/>
          <w:sz w:val="28"/>
          <w:szCs w:val="28"/>
        </w:rPr>
      </w:pPr>
      <w:r>
        <w:rPr>
          <w:rFonts w:hint="eastAsia"/>
          <w:b/>
          <w:bCs/>
          <w:sz w:val="28"/>
          <w:szCs w:val="28"/>
        </w:rPr>
        <w:t>教学资源</w:t>
      </w:r>
    </w:p>
    <w:p w:rsidR="00F67017" w:rsidRDefault="00AB2247">
      <w:pPr>
        <w:jc w:val="left"/>
        <w:rPr>
          <w:sz w:val="28"/>
          <w:szCs w:val="28"/>
        </w:rPr>
      </w:pPr>
      <w:r>
        <w:rPr>
          <w:rFonts w:hint="eastAsia"/>
          <w:sz w:val="28"/>
          <w:szCs w:val="28"/>
        </w:rPr>
        <w:t>严把教材质量，选用国</w:t>
      </w:r>
      <w:proofErr w:type="gramStart"/>
      <w:r>
        <w:rPr>
          <w:rFonts w:hint="eastAsia"/>
          <w:sz w:val="28"/>
          <w:szCs w:val="28"/>
        </w:rPr>
        <w:t>规</w:t>
      </w:r>
      <w:proofErr w:type="gramEnd"/>
      <w:r>
        <w:rPr>
          <w:rFonts w:hint="eastAsia"/>
          <w:sz w:val="28"/>
          <w:szCs w:val="28"/>
        </w:rPr>
        <w:t>教材。开发适合教学使用的多媒体教学资源库和多媒体教学课件。</w:t>
      </w:r>
    </w:p>
    <w:p w:rsidR="00F67017" w:rsidRDefault="00AB2247">
      <w:pPr>
        <w:jc w:val="left"/>
        <w:rPr>
          <w:sz w:val="28"/>
          <w:szCs w:val="28"/>
        </w:rPr>
      </w:pPr>
      <w:r>
        <w:rPr>
          <w:rFonts w:hint="eastAsia"/>
          <w:sz w:val="28"/>
          <w:szCs w:val="28"/>
        </w:rPr>
        <w:t>发挥设备实训室的优势，将教学与培训合一，满足学生综合能力培养的需要。</w:t>
      </w:r>
    </w:p>
    <w:p w:rsidR="00F67017" w:rsidRDefault="00AB2247">
      <w:pPr>
        <w:jc w:val="left"/>
        <w:rPr>
          <w:sz w:val="28"/>
          <w:szCs w:val="28"/>
        </w:rPr>
      </w:pPr>
      <w:r>
        <w:rPr>
          <w:rFonts w:hint="eastAsia"/>
          <w:sz w:val="28"/>
          <w:szCs w:val="28"/>
        </w:rPr>
        <w:t>充分利用合作办学的企业资源，为学生提供阶段实训，让学生在真实的环境中磨练自己，提升自身的职业综合素质。将相关的网络资源和辅助文献及时介绍给学生，以进一步扩展学生的知识面</w:t>
      </w:r>
      <w:r>
        <w:rPr>
          <w:rFonts w:hint="eastAsia"/>
          <w:sz w:val="28"/>
          <w:szCs w:val="28"/>
        </w:rPr>
        <w:t>,</w:t>
      </w:r>
      <w:r>
        <w:rPr>
          <w:rFonts w:hint="eastAsia"/>
          <w:sz w:val="28"/>
          <w:szCs w:val="28"/>
        </w:rPr>
        <w:t>为学生提供一个立体的全方位的学习空间，补充了课堂教学，让学生能进行个性化学习。</w:t>
      </w:r>
    </w:p>
    <w:p w:rsidR="00F67017" w:rsidRDefault="00F67017">
      <w:pPr>
        <w:jc w:val="left"/>
        <w:rPr>
          <w:sz w:val="28"/>
          <w:szCs w:val="28"/>
        </w:rPr>
      </w:pPr>
    </w:p>
    <w:p w:rsidR="00F67017" w:rsidRDefault="00AB2247">
      <w:pPr>
        <w:numPr>
          <w:ilvl w:val="0"/>
          <w:numId w:val="3"/>
        </w:numPr>
        <w:jc w:val="left"/>
        <w:rPr>
          <w:b/>
          <w:bCs/>
          <w:sz w:val="28"/>
          <w:szCs w:val="28"/>
        </w:rPr>
      </w:pPr>
      <w:r>
        <w:rPr>
          <w:rFonts w:hint="eastAsia"/>
          <w:b/>
          <w:bCs/>
          <w:sz w:val="28"/>
          <w:szCs w:val="28"/>
        </w:rPr>
        <w:lastRenderedPageBreak/>
        <w:t>教学方法</w:t>
      </w:r>
    </w:p>
    <w:p w:rsidR="00F67017" w:rsidRDefault="00AB2247">
      <w:pPr>
        <w:jc w:val="left"/>
        <w:rPr>
          <w:sz w:val="28"/>
          <w:szCs w:val="28"/>
        </w:rPr>
      </w:pPr>
      <w:r>
        <w:rPr>
          <w:rFonts w:hint="eastAsia"/>
          <w:sz w:val="28"/>
          <w:szCs w:val="28"/>
        </w:rPr>
        <w:t>1</w:t>
      </w:r>
      <w:r>
        <w:rPr>
          <w:rFonts w:hint="eastAsia"/>
          <w:sz w:val="28"/>
          <w:szCs w:val="28"/>
        </w:rPr>
        <w:t>、由教师实施理实一体化授课。</w:t>
      </w:r>
    </w:p>
    <w:p w:rsidR="00F67017" w:rsidRDefault="00AB2247">
      <w:pPr>
        <w:jc w:val="left"/>
        <w:rPr>
          <w:sz w:val="28"/>
          <w:szCs w:val="28"/>
        </w:rPr>
      </w:pPr>
      <w:r>
        <w:rPr>
          <w:rFonts w:hint="eastAsia"/>
          <w:sz w:val="28"/>
          <w:szCs w:val="28"/>
        </w:rPr>
        <w:t>本专业教学中，教师应依据专业培养目标、课程教学要求、学生能力与教学资源</w:t>
      </w:r>
      <w:r>
        <w:rPr>
          <w:rFonts w:hint="eastAsia"/>
          <w:sz w:val="28"/>
          <w:szCs w:val="28"/>
        </w:rPr>
        <w:t xml:space="preserve">, </w:t>
      </w:r>
      <w:r>
        <w:rPr>
          <w:rFonts w:hint="eastAsia"/>
          <w:sz w:val="28"/>
          <w:szCs w:val="28"/>
        </w:rPr>
        <w:t>采用适当的教学方法，部分选修课程可采用讲座及培训方式进行。教师于每学期开学之前拟妥授课计划；从兴趣入手，以学生职业发展为根本，重视培养学生的综合素质和职业能力。</w:t>
      </w:r>
    </w:p>
    <w:p w:rsidR="00F67017" w:rsidRDefault="00AB2247">
      <w:pPr>
        <w:jc w:val="left"/>
        <w:rPr>
          <w:sz w:val="28"/>
          <w:szCs w:val="28"/>
        </w:rPr>
      </w:pPr>
      <w:r>
        <w:rPr>
          <w:rFonts w:hint="eastAsia"/>
          <w:sz w:val="28"/>
          <w:szCs w:val="28"/>
        </w:rPr>
        <w:t>2</w:t>
      </w:r>
      <w:r>
        <w:rPr>
          <w:rFonts w:hint="eastAsia"/>
          <w:sz w:val="28"/>
          <w:szCs w:val="28"/>
        </w:rPr>
        <w:t>、在教学过程中，应从学生实际出发，因材施教，充分调动学生参与教学的积极主动性，倡导釆用理实一体化教学、案例教学、项目教学、现场</w:t>
      </w:r>
      <w:proofErr w:type="gramStart"/>
      <w:r>
        <w:rPr>
          <w:rFonts w:hint="eastAsia"/>
          <w:sz w:val="28"/>
          <w:szCs w:val="28"/>
        </w:rPr>
        <w:t>數</w:t>
      </w:r>
      <w:proofErr w:type="gramEnd"/>
      <w:r>
        <w:rPr>
          <w:rFonts w:hint="eastAsia"/>
          <w:sz w:val="28"/>
          <w:szCs w:val="28"/>
        </w:rPr>
        <w:t>学、情景教学等教学法，促进学生“做中学、学中做”，强化学生的实践能为和职业技能的培养。注重现代信息技术与教学的结合，重视学生在活动中的体验，突中学生自主学习</w:t>
      </w:r>
      <w:r>
        <w:rPr>
          <w:rFonts w:hint="eastAsia"/>
          <w:sz w:val="28"/>
          <w:szCs w:val="28"/>
        </w:rPr>
        <w:t>,</w:t>
      </w:r>
      <w:r>
        <w:rPr>
          <w:rFonts w:hint="eastAsia"/>
          <w:sz w:val="28"/>
          <w:szCs w:val="28"/>
        </w:rPr>
        <w:t>提高学生的学历能力。</w:t>
      </w:r>
    </w:p>
    <w:p w:rsidR="00F67017" w:rsidRDefault="00AB2247">
      <w:pPr>
        <w:jc w:val="left"/>
        <w:rPr>
          <w:sz w:val="28"/>
          <w:szCs w:val="28"/>
        </w:rPr>
      </w:pPr>
      <w:r>
        <w:rPr>
          <w:rFonts w:hint="eastAsia"/>
          <w:sz w:val="28"/>
          <w:szCs w:val="28"/>
        </w:rPr>
        <w:t>3.</w:t>
      </w:r>
      <w:r>
        <w:rPr>
          <w:rFonts w:hint="eastAsia"/>
          <w:sz w:val="28"/>
          <w:szCs w:val="28"/>
        </w:rPr>
        <w:t>推进信息化教学，提升学生学习兴趣和职业能力发展。</w:t>
      </w:r>
    </w:p>
    <w:p w:rsidR="00F67017" w:rsidRDefault="00F67017">
      <w:pPr>
        <w:jc w:val="left"/>
        <w:rPr>
          <w:sz w:val="28"/>
          <w:szCs w:val="28"/>
        </w:rPr>
      </w:pPr>
    </w:p>
    <w:p w:rsidR="00F67017" w:rsidRDefault="00AB2247">
      <w:pPr>
        <w:jc w:val="left"/>
        <w:rPr>
          <w:b/>
          <w:bCs/>
          <w:sz w:val="28"/>
          <w:szCs w:val="28"/>
        </w:rPr>
      </w:pPr>
      <w:r>
        <w:rPr>
          <w:rFonts w:hint="eastAsia"/>
          <w:b/>
          <w:bCs/>
          <w:sz w:val="28"/>
          <w:szCs w:val="28"/>
        </w:rPr>
        <w:t>（五）学习评价</w:t>
      </w:r>
    </w:p>
    <w:p w:rsidR="00F67017" w:rsidRDefault="00AB2247">
      <w:pPr>
        <w:jc w:val="left"/>
        <w:rPr>
          <w:sz w:val="28"/>
          <w:szCs w:val="28"/>
        </w:rPr>
      </w:pPr>
      <w:r>
        <w:rPr>
          <w:rFonts w:hint="eastAsia"/>
          <w:sz w:val="28"/>
          <w:szCs w:val="28"/>
        </w:rPr>
        <w:t>对学生的学业考评应体现评价主体、评价方式、评价过程的多元化，即教师的评价、学生的相互评价与自我评价相结合，有条件学校可以聘请企业教师参与评价；学习过程性评价与终结性评价相结合；评价内容应涵盖情感态度、岗位能力、职业行为、知识点的掌握、技能的熟练程度、完成任务的质量等。不仅关注学生对知识的理解和技能的掌握，更要关注知识在实践中运用与解决实际问题的能力水平，重视规范操作、安全文明生产等职业素质的形成，以及节约能源、节省原</w:t>
      </w:r>
      <w:r>
        <w:rPr>
          <w:rFonts w:hint="eastAsia"/>
          <w:sz w:val="28"/>
          <w:szCs w:val="28"/>
        </w:rPr>
        <w:lastRenderedPageBreak/>
        <w:t>材料与爱护生产设备、保护环境等意识与观念的树立。</w:t>
      </w:r>
    </w:p>
    <w:p w:rsidR="00F67017" w:rsidRDefault="00AB2247">
      <w:pPr>
        <w:jc w:val="left"/>
        <w:rPr>
          <w:b/>
          <w:bCs/>
          <w:sz w:val="28"/>
          <w:szCs w:val="28"/>
        </w:rPr>
      </w:pPr>
      <w:r>
        <w:rPr>
          <w:rFonts w:hint="eastAsia"/>
          <w:b/>
          <w:bCs/>
          <w:sz w:val="28"/>
          <w:szCs w:val="28"/>
        </w:rPr>
        <w:t>（六）质量监控及保障体系建设</w:t>
      </w:r>
    </w:p>
    <w:p w:rsidR="00F67017" w:rsidRDefault="00AB2247">
      <w:pPr>
        <w:jc w:val="left"/>
        <w:rPr>
          <w:sz w:val="28"/>
          <w:szCs w:val="28"/>
        </w:rPr>
      </w:pPr>
      <w:r>
        <w:rPr>
          <w:rFonts w:hint="eastAsia"/>
          <w:sz w:val="28"/>
          <w:szCs w:val="28"/>
        </w:rPr>
        <w:t>航空服务专业人才培养方案的实施，需要建立一套质量监控与质量保障体系，主要有组织机构系统、运行管理系统、过程监测系统、工作评价系统以及信息反馈系统等。</w:t>
      </w:r>
    </w:p>
    <w:p w:rsidR="00F67017" w:rsidRDefault="00AB2247">
      <w:pPr>
        <w:jc w:val="left"/>
        <w:rPr>
          <w:sz w:val="28"/>
          <w:szCs w:val="28"/>
        </w:rPr>
      </w:pPr>
      <w:r>
        <w:rPr>
          <w:rFonts w:hint="eastAsia"/>
          <w:sz w:val="28"/>
          <w:szCs w:val="28"/>
        </w:rPr>
        <w:t>1</w:t>
      </w:r>
      <w:r>
        <w:rPr>
          <w:rFonts w:hint="eastAsia"/>
          <w:sz w:val="28"/>
          <w:szCs w:val="28"/>
        </w:rPr>
        <w:t>．教学质量监控与保障组织机构系统为使航空服务专业人才培养方案的具体落实，成立由项目负责人、学校专业建设指导委员会、企业兼职教师等组成人才培养方案实施质量监控与保障领导小组，具体负责人才培养方案各环节质量监控的实施。下设教学管理与质量监控小组、专业指导委员会、教学督导小组、实习工作指导小组、学生工作指导小组等工作小组。</w:t>
      </w:r>
    </w:p>
    <w:p w:rsidR="00F67017" w:rsidRDefault="00AB2247">
      <w:pPr>
        <w:jc w:val="left"/>
        <w:rPr>
          <w:sz w:val="28"/>
          <w:szCs w:val="28"/>
        </w:rPr>
      </w:pPr>
      <w:r>
        <w:rPr>
          <w:rFonts w:hint="eastAsia"/>
          <w:sz w:val="28"/>
          <w:szCs w:val="28"/>
        </w:rPr>
        <w:t>2</w:t>
      </w:r>
      <w:r>
        <w:rPr>
          <w:rFonts w:hint="eastAsia"/>
          <w:sz w:val="28"/>
          <w:szCs w:val="28"/>
        </w:rPr>
        <w:t>．教学质量监控与保障运行管理系统该系统就是通过收集教学信息、评估教学效果、诊断与更正教学过程的偏差等活动对学校教学工作进行全过程、全方位的质量监督与控制</w:t>
      </w:r>
      <w:r>
        <w:rPr>
          <w:rFonts w:hint="eastAsia"/>
          <w:sz w:val="28"/>
          <w:szCs w:val="28"/>
        </w:rPr>
        <w:t>,</w:t>
      </w:r>
      <w:r>
        <w:rPr>
          <w:rFonts w:hint="eastAsia"/>
          <w:sz w:val="28"/>
          <w:szCs w:val="28"/>
        </w:rPr>
        <w:t>促进教学工作不断改进</w:t>
      </w:r>
      <w:r>
        <w:rPr>
          <w:rFonts w:hint="eastAsia"/>
          <w:sz w:val="28"/>
          <w:szCs w:val="28"/>
        </w:rPr>
        <w:t>,</w:t>
      </w:r>
      <w:r>
        <w:rPr>
          <w:rFonts w:hint="eastAsia"/>
          <w:sz w:val="28"/>
          <w:szCs w:val="28"/>
        </w:rPr>
        <w:t>保障和提高教学质量。主要由教学管理与质量监控小组负责。</w:t>
      </w:r>
    </w:p>
    <w:p w:rsidR="00F67017" w:rsidRDefault="00AB2247">
      <w:pPr>
        <w:jc w:val="left"/>
        <w:rPr>
          <w:sz w:val="28"/>
          <w:szCs w:val="28"/>
        </w:rPr>
      </w:pPr>
      <w:r>
        <w:rPr>
          <w:rFonts w:hint="eastAsia"/>
          <w:sz w:val="28"/>
          <w:szCs w:val="28"/>
        </w:rPr>
        <w:t>3</w:t>
      </w:r>
      <w:r>
        <w:rPr>
          <w:rFonts w:hint="eastAsia"/>
          <w:sz w:val="28"/>
          <w:szCs w:val="28"/>
        </w:rPr>
        <w:t>．教学质量监控与保障过程监测系统该系统不仅要求学校内部的全员参与、全过程监控，而且还要求企业、行业人员的参与，校内校外全过程的监控。主要由专业指导委员会、实习工作指导小组、学生工作指导小组负责。</w:t>
      </w:r>
    </w:p>
    <w:p w:rsidR="00F67017" w:rsidRDefault="00AB2247">
      <w:pPr>
        <w:jc w:val="left"/>
        <w:rPr>
          <w:sz w:val="28"/>
          <w:szCs w:val="28"/>
        </w:rPr>
      </w:pPr>
      <w:r>
        <w:rPr>
          <w:rFonts w:hint="eastAsia"/>
          <w:sz w:val="28"/>
          <w:szCs w:val="28"/>
        </w:rPr>
        <w:t>4</w:t>
      </w:r>
      <w:r>
        <w:rPr>
          <w:rFonts w:hint="eastAsia"/>
          <w:sz w:val="28"/>
          <w:szCs w:val="28"/>
        </w:rPr>
        <w:t>．教学质量监控与保障工作评价系统日常监控与评价主要包括：学院教务处和教研室对教学过程、教学组织、课堂教学质量等日常工作和质量进行的不定时监控和评价。</w:t>
      </w:r>
    </w:p>
    <w:p w:rsidR="00F67017" w:rsidRDefault="00AB2247">
      <w:pPr>
        <w:jc w:val="left"/>
        <w:rPr>
          <w:sz w:val="28"/>
          <w:szCs w:val="28"/>
        </w:rPr>
      </w:pPr>
      <w:r>
        <w:rPr>
          <w:rFonts w:hint="eastAsia"/>
          <w:sz w:val="28"/>
          <w:szCs w:val="28"/>
        </w:rPr>
        <w:lastRenderedPageBreak/>
        <w:t>航空服务专业人才培养方案集中监控与评价主要包括：第一，开学前和开学初期各项准备工作情况检查。第二，期中教学检查，每学期期中教学系统进行集中教学检查，以监控和评价教学过程的组织安排情况、教学计划执行情况、各教学环节的实施情况等。第三，期末及年终考核。学校教务处对各项教学工作及教学质量进行全面监控和考核。检查其相关工作完成情况。</w:t>
      </w:r>
    </w:p>
    <w:p w:rsidR="00F67017" w:rsidRDefault="00AB2247">
      <w:pPr>
        <w:jc w:val="left"/>
        <w:rPr>
          <w:sz w:val="28"/>
          <w:szCs w:val="28"/>
        </w:rPr>
      </w:pPr>
      <w:r>
        <w:rPr>
          <w:rFonts w:hint="eastAsia"/>
          <w:sz w:val="28"/>
          <w:szCs w:val="28"/>
        </w:rPr>
        <w:t>5</w:t>
      </w:r>
      <w:r>
        <w:rPr>
          <w:rFonts w:hint="eastAsia"/>
          <w:sz w:val="28"/>
          <w:szCs w:val="28"/>
        </w:rPr>
        <w:t>．教学质量监控与保障信息反馈系统在教学质量监控与保障体系总体框架下，根据航空服务专业建设的特点，重点建立教学质量监控与保障信息反馈系统的相关机制。建立班级信息员、年级信息员、督导员组成的信息反馈小组。工作由教学督导小组、实习工作指导小组、学生工作指导小组负责。在人才培养方案实施过程中，专业继续完善“教师评学”、“学生评教”、“教学督导”制度。同时，根据培养方案实施环节实际情况，制定教师、学生、企业三方监控制度。</w:t>
      </w:r>
    </w:p>
    <w:p w:rsidR="00F67017" w:rsidRDefault="00F67017">
      <w:pPr>
        <w:jc w:val="left"/>
        <w:rPr>
          <w:b/>
          <w:bCs/>
          <w:sz w:val="28"/>
          <w:szCs w:val="28"/>
        </w:rPr>
      </w:pPr>
    </w:p>
    <w:p w:rsidR="00F67017" w:rsidRDefault="00AB2247">
      <w:pPr>
        <w:jc w:val="left"/>
        <w:rPr>
          <w:b/>
          <w:bCs/>
          <w:sz w:val="28"/>
          <w:szCs w:val="28"/>
        </w:rPr>
      </w:pPr>
      <w:r>
        <w:rPr>
          <w:rFonts w:hint="eastAsia"/>
          <w:b/>
          <w:bCs/>
          <w:sz w:val="28"/>
          <w:szCs w:val="28"/>
        </w:rPr>
        <w:t>九、毕业要求</w:t>
      </w:r>
    </w:p>
    <w:p w:rsidR="00F67017" w:rsidRDefault="00AB2247">
      <w:pPr>
        <w:jc w:val="left"/>
        <w:rPr>
          <w:sz w:val="28"/>
          <w:szCs w:val="28"/>
        </w:rPr>
      </w:pPr>
      <w:r>
        <w:rPr>
          <w:rFonts w:hint="eastAsia"/>
          <w:sz w:val="28"/>
          <w:szCs w:val="28"/>
        </w:rPr>
        <w:t>学生修完相关课程，经考试合格，无违反学籍管理规定则予以毕业。</w:t>
      </w:r>
    </w:p>
    <w:p w:rsidR="00F67017" w:rsidRDefault="00AB2247">
      <w:pPr>
        <w:jc w:val="left"/>
        <w:rPr>
          <w:b/>
          <w:bCs/>
          <w:sz w:val="28"/>
          <w:szCs w:val="28"/>
        </w:rPr>
      </w:pPr>
      <w:r>
        <w:rPr>
          <w:rFonts w:hint="eastAsia"/>
          <w:b/>
          <w:bCs/>
          <w:sz w:val="28"/>
          <w:szCs w:val="28"/>
        </w:rPr>
        <w:t>十、附录</w:t>
      </w:r>
    </w:p>
    <w:sectPr w:rsidR="00F670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22E" w:rsidRDefault="00DF622E" w:rsidP="008E4DF9">
      <w:r>
        <w:separator/>
      </w:r>
    </w:p>
  </w:endnote>
  <w:endnote w:type="continuationSeparator" w:id="0">
    <w:p w:rsidR="00DF622E" w:rsidRDefault="00DF622E" w:rsidP="008E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22E" w:rsidRDefault="00DF622E" w:rsidP="008E4DF9">
      <w:r>
        <w:separator/>
      </w:r>
    </w:p>
  </w:footnote>
  <w:footnote w:type="continuationSeparator" w:id="0">
    <w:p w:rsidR="00DF622E" w:rsidRDefault="00DF622E" w:rsidP="008E4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600D9"/>
    <w:multiLevelType w:val="singleLevel"/>
    <w:tmpl w:val="87B600D9"/>
    <w:lvl w:ilvl="0">
      <w:start w:val="2"/>
      <w:numFmt w:val="chineseCounting"/>
      <w:suff w:val="nothing"/>
      <w:lvlText w:val="（%1）"/>
      <w:lvlJc w:val="left"/>
      <w:rPr>
        <w:rFonts w:hint="eastAsia"/>
      </w:rPr>
    </w:lvl>
  </w:abstractNum>
  <w:abstractNum w:abstractNumId="1">
    <w:nsid w:val="08E1EB39"/>
    <w:multiLevelType w:val="singleLevel"/>
    <w:tmpl w:val="08E1EB39"/>
    <w:lvl w:ilvl="0">
      <w:start w:val="1"/>
      <w:numFmt w:val="chineseCounting"/>
      <w:suff w:val="nothing"/>
      <w:lvlText w:val="（%1）"/>
      <w:lvlJc w:val="left"/>
      <w:rPr>
        <w:rFonts w:hint="eastAsia"/>
      </w:rPr>
    </w:lvl>
  </w:abstractNum>
  <w:abstractNum w:abstractNumId="2">
    <w:nsid w:val="528F906A"/>
    <w:multiLevelType w:val="singleLevel"/>
    <w:tmpl w:val="528F906A"/>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B4"/>
    <w:rsid w:val="0007247E"/>
    <w:rsid w:val="001B3EF3"/>
    <w:rsid w:val="002B4323"/>
    <w:rsid w:val="004311B4"/>
    <w:rsid w:val="00562BCF"/>
    <w:rsid w:val="007455F4"/>
    <w:rsid w:val="008E4DF9"/>
    <w:rsid w:val="00950936"/>
    <w:rsid w:val="00A57515"/>
    <w:rsid w:val="00AB2247"/>
    <w:rsid w:val="00CA3C9E"/>
    <w:rsid w:val="00DF622E"/>
    <w:rsid w:val="00ED68F3"/>
    <w:rsid w:val="00F639CC"/>
    <w:rsid w:val="00F67017"/>
    <w:rsid w:val="00F8529E"/>
    <w:rsid w:val="00F92DD3"/>
    <w:rsid w:val="026308B7"/>
    <w:rsid w:val="050B0BB6"/>
    <w:rsid w:val="0EFA17AC"/>
    <w:rsid w:val="1B477D08"/>
    <w:rsid w:val="2AB63B56"/>
    <w:rsid w:val="31A879B7"/>
    <w:rsid w:val="5692174D"/>
    <w:rsid w:val="65B66C0C"/>
    <w:rsid w:val="662741F8"/>
    <w:rsid w:val="71E91C50"/>
    <w:rsid w:val="77AB3B0A"/>
    <w:rsid w:val="7CE3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pPr>
      <w:spacing w:beforeAutospacing="1" w:afterAutospacing="1"/>
      <w:jc w:val="left"/>
    </w:pPr>
    <w:rPr>
      <w:rFonts w:cs="Times New Roman"/>
      <w:kern w:val="0"/>
      <w:sz w:val="24"/>
    </w:rPr>
  </w:style>
  <w:style w:type="table" w:styleId="a5">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uiPriority w:val="99"/>
    <w:qFormat/>
    <w:rPr>
      <w:rFonts w:cs="Times New Roman"/>
    </w:rPr>
  </w:style>
  <w:style w:type="paragraph" w:styleId="a7">
    <w:name w:val="List Paragraph"/>
    <w:basedOn w:val="a"/>
    <w:uiPriority w:val="34"/>
    <w:qFormat/>
    <w:pPr>
      <w:ind w:firstLineChars="200" w:firstLine="420"/>
    </w:pPr>
  </w:style>
  <w:style w:type="paragraph" w:styleId="a8">
    <w:name w:val="header"/>
    <w:basedOn w:val="a"/>
    <w:link w:val="Char"/>
    <w:uiPriority w:val="99"/>
    <w:unhideWhenUsed/>
    <w:rsid w:val="008E4D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8E4DF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pPr>
      <w:spacing w:beforeAutospacing="1" w:afterAutospacing="1"/>
      <w:jc w:val="left"/>
    </w:pPr>
    <w:rPr>
      <w:rFonts w:cs="Times New Roman"/>
      <w:kern w:val="0"/>
      <w:sz w:val="24"/>
    </w:rPr>
  </w:style>
  <w:style w:type="table" w:styleId="a5">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uiPriority w:val="99"/>
    <w:qFormat/>
    <w:rPr>
      <w:rFonts w:cs="Times New Roman"/>
    </w:rPr>
  </w:style>
  <w:style w:type="paragraph" w:styleId="a7">
    <w:name w:val="List Paragraph"/>
    <w:basedOn w:val="a"/>
    <w:uiPriority w:val="34"/>
    <w:qFormat/>
    <w:pPr>
      <w:ind w:firstLineChars="200" w:firstLine="420"/>
    </w:pPr>
  </w:style>
  <w:style w:type="paragraph" w:styleId="a8">
    <w:name w:val="header"/>
    <w:basedOn w:val="a"/>
    <w:link w:val="Char"/>
    <w:uiPriority w:val="99"/>
    <w:unhideWhenUsed/>
    <w:rsid w:val="008E4D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8E4DF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8917">
      <w:bodyDiv w:val="1"/>
      <w:marLeft w:val="0"/>
      <w:marRight w:val="0"/>
      <w:marTop w:val="0"/>
      <w:marBottom w:val="0"/>
      <w:divBdr>
        <w:top w:val="none" w:sz="0" w:space="0" w:color="auto"/>
        <w:left w:val="none" w:sz="0" w:space="0" w:color="auto"/>
        <w:bottom w:val="none" w:sz="0" w:space="0" w:color="auto"/>
        <w:right w:val="none" w:sz="0" w:space="0" w:color="auto"/>
      </w:divBdr>
    </w:div>
    <w:div w:id="324481226">
      <w:bodyDiv w:val="1"/>
      <w:marLeft w:val="0"/>
      <w:marRight w:val="0"/>
      <w:marTop w:val="0"/>
      <w:marBottom w:val="0"/>
      <w:divBdr>
        <w:top w:val="none" w:sz="0" w:space="0" w:color="auto"/>
        <w:left w:val="none" w:sz="0" w:space="0" w:color="auto"/>
        <w:bottom w:val="none" w:sz="0" w:space="0" w:color="auto"/>
        <w:right w:val="none" w:sz="0" w:space="0" w:color="auto"/>
      </w:divBdr>
    </w:div>
    <w:div w:id="989409348">
      <w:bodyDiv w:val="1"/>
      <w:marLeft w:val="0"/>
      <w:marRight w:val="0"/>
      <w:marTop w:val="0"/>
      <w:marBottom w:val="0"/>
      <w:divBdr>
        <w:top w:val="none" w:sz="0" w:space="0" w:color="auto"/>
        <w:left w:val="none" w:sz="0" w:space="0" w:color="auto"/>
        <w:bottom w:val="none" w:sz="0" w:space="0" w:color="auto"/>
        <w:right w:val="none" w:sz="0" w:space="0" w:color="auto"/>
      </w:divBdr>
    </w:div>
    <w:div w:id="1316226551">
      <w:bodyDiv w:val="1"/>
      <w:marLeft w:val="0"/>
      <w:marRight w:val="0"/>
      <w:marTop w:val="0"/>
      <w:marBottom w:val="0"/>
      <w:divBdr>
        <w:top w:val="none" w:sz="0" w:space="0" w:color="auto"/>
        <w:left w:val="none" w:sz="0" w:space="0" w:color="auto"/>
        <w:bottom w:val="none" w:sz="0" w:space="0" w:color="auto"/>
        <w:right w:val="none" w:sz="0" w:space="0" w:color="auto"/>
      </w:divBdr>
    </w:div>
    <w:div w:id="2081949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1178</Words>
  <Characters>6719</Characters>
  <Application>Microsoft Office Word</Application>
  <DocSecurity>0</DocSecurity>
  <Lines>55</Lines>
  <Paragraphs>15</Paragraphs>
  <ScaleCrop>false</ScaleCrop>
  <Company>微软中国</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2019-10-10T03:03:00Z</dcterms:created>
  <dcterms:modified xsi:type="dcterms:W3CDTF">2020-01-07T09:19:00Z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